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</w:pPr>
    </w:p>
    <w:p>
      <w:pPr>
        <w:spacing w:line="520" w:lineRule="exact"/>
        <w:jc w:val="center"/>
      </w:pPr>
      <w:r>
        <w:t xml:space="preserve"> </w:t>
      </w:r>
    </w:p>
    <w:p>
      <w:pPr>
        <w:snapToGrid w:val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重庆市梁平区人民政府</w:t>
      </w:r>
    </w:p>
    <w:p>
      <w:pPr>
        <w:spacing w:line="540" w:lineRule="exact"/>
        <w:jc w:val="center"/>
        <w:textAlignment w:val="baseline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关于加强燃放烟花爆竹安全管理的通告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梁平府发〔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2024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号</w:t>
      </w:r>
    </w:p>
    <w:p>
      <w:pPr>
        <w:spacing w:line="540" w:lineRule="exact"/>
        <w:textAlignment w:val="baseline"/>
        <w:rPr>
          <w:rFonts w:hint="eastAsia" w:ascii="方正仿宋_GBK" w:hAnsi="方正仿宋_GBK" w:eastAsia="方正仿宋_GBK" w:cs="方正仿宋_GBK"/>
          <w:szCs w:val="32"/>
        </w:rPr>
      </w:pPr>
    </w:p>
    <w:p>
      <w:pPr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为加强燃放烟花爆竹安全管理，减少大气污染、改善城市环境、维护公共安全，根据《重庆市燃放烟花爆竹管理条例》（以下简称《条例》）有关规定，特通告如下：</w:t>
      </w:r>
    </w:p>
    <w:p>
      <w:pPr>
        <w:ind w:firstLine="632" w:firstLineChars="200"/>
        <w:textAlignment w:val="baseline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一、本通告适用于全区各乡镇（街道）燃放烟花爆竹的安全监督管理</w:t>
      </w:r>
    </w:p>
    <w:p>
      <w:pPr>
        <w:ind w:firstLine="632" w:firstLineChars="200"/>
        <w:textAlignment w:val="baseline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二、禁止燃放烟花爆竹的区域（以下简称禁放区域）</w:t>
      </w:r>
    </w:p>
    <w:p>
      <w:pPr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一环路北段-竹丰路-预制菜之都-</w:t>
      </w:r>
      <w:r>
        <w:rPr>
          <w:rFonts w:hint="eastAsia" w:ascii="Times New Roman" w:hAnsi="Times New Roman" w:eastAsia="方正仿宋_GBK" w:cs="Times New Roman"/>
          <w:color w:val="000000"/>
          <w:szCs w:val="32"/>
        </w:rPr>
        <w:t>318</w:t>
      </w:r>
      <w:r>
        <w:rPr>
          <w:rFonts w:hint="eastAsia" w:ascii="方正仿宋_GBK" w:hAnsi="方正仿宋_GBK" w:eastAsia="方正仿宋_GBK" w:cs="方正仿宋_GBK"/>
          <w:szCs w:val="32"/>
        </w:rPr>
        <w:t>国道-盐河路-竹韵路-福德大道通往</w:t>
      </w:r>
      <w:r>
        <w:rPr>
          <w:rFonts w:hint="default" w:ascii="Times New Roman" w:hAnsi="Times New Roman" w:eastAsia="方正仿宋_GBK" w:cs="Times New Roman"/>
          <w:szCs w:val="32"/>
        </w:rPr>
        <w:t>303</w:t>
      </w:r>
      <w:r>
        <w:rPr>
          <w:rFonts w:hint="eastAsia" w:ascii="方正仿宋_GBK" w:hAnsi="方正仿宋_GBK" w:eastAsia="方正仿宋_GBK" w:cs="方正仿宋_GBK"/>
          <w:szCs w:val="32"/>
        </w:rPr>
        <w:t>省道路段-</w:t>
      </w:r>
      <w:r>
        <w:rPr>
          <w:rFonts w:hint="default" w:ascii="Times New Roman" w:hAnsi="Times New Roman" w:eastAsia="方正仿宋_GBK" w:cs="Times New Roman"/>
          <w:szCs w:val="32"/>
        </w:rPr>
        <w:t>303</w:t>
      </w:r>
      <w:r>
        <w:rPr>
          <w:rFonts w:hint="eastAsia" w:ascii="方正仿宋_GBK" w:hAnsi="方正仿宋_GBK" w:eastAsia="方正仿宋_GBK" w:cs="方正仿宋_GBK"/>
          <w:szCs w:val="32"/>
        </w:rPr>
        <w:t>省道-湖滨路-湖滨路延伸至沪蓉高速交界处-沪蓉高速-</w:t>
      </w:r>
      <w:r>
        <w:rPr>
          <w:rFonts w:hint="default" w:ascii="Times New Roman" w:hAnsi="Times New Roman" w:eastAsia="方正仿宋_GBK" w:cs="Times New Roman"/>
          <w:szCs w:val="32"/>
        </w:rPr>
        <w:t>026</w:t>
      </w:r>
      <w:r>
        <w:rPr>
          <w:rFonts w:hint="eastAsia" w:ascii="方正仿宋_GBK" w:hAnsi="方正仿宋_GBK" w:eastAsia="方正仿宋_GBK" w:cs="方正仿宋_GBK"/>
          <w:szCs w:val="32"/>
        </w:rPr>
        <w:t>乡道-</w:t>
      </w:r>
      <w:r>
        <w:rPr>
          <w:rFonts w:hint="default" w:ascii="Times New Roman" w:hAnsi="Times New Roman" w:eastAsia="方正仿宋_GBK" w:cs="Times New Roman"/>
          <w:szCs w:val="32"/>
        </w:rPr>
        <w:t>023</w:t>
      </w:r>
      <w:r>
        <w:rPr>
          <w:rFonts w:hint="eastAsia" w:ascii="方正仿宋_GBK" w:hAnsi="方正仿宋_GBK" w:eastAsia="方正仿宋_GBK" w:cs="方正仿宋_GBK"/>
          <w:szCs w:val="32"/>
        </w:rPr>
        <w:t>乡道-</w:t>
      </w:r>
      <w:r>
        <w:rPr>
          <w:rFonts w:hint="default" w:ascii="Times New Roman" w:hAnsi="Times New Roman" w:eastAsia="方正仿宋_GBK" w:cs="Times New Roman"/>
          <w:szCs w:val="32"/>
        </w:rPr>
        <w:t>023</w:t>
      </w:r>
      <w:r>
        <w:rPr>
          <w:rFonts w:hint="eastAsia" w:ascii="方正仿宋_GBK" w:hAnsi="方正仿宋_GBK" w:eastAsia="方正仿宋_GBK" w:cs="方正仿宋_GBK"/>
          <w:szCs w:val="32"/>
        </w:rPr>
        <w:t>乡道通往梁平职中路段-机场路-梁平火车站-</w:t>
      </w:r>
      <w:r>
        <w:rPr>
          <w:rFonts w:hint="default" w:ascii="Times New Roman" w:hAnsi="Times New Roman" w:eastAsia="方正仿宋_GBK" w:cs="Times New Roman"/>
          <w:szCs w:val="32"/>
        </w:rPr>
        <w:t>243</w:t>
      </w:r>
      <w:r>
        <w:rPr>
          <w:rFonts w:hint="eastAsia" w:ascii="方正仿宋_GBK" w:hAnsi="方正仿宋_GBK" w:eastAsia="方正仿宋_GBK" w:cs="方正仿宋_GBK"/>
          <w:szCs w:val="32"/>
        </w:rPr>
        <w:t>国道-一环路北段构成的环形封闭区域和双桂湖国家湿地公园保护区内。</w:t>
      </w:r>
    </w:p>
    <w:p>
      <w:pPr>
        <w:ind w:firstLine="632" w:firstLineChars="200"/>
        <w:textAlignment w:val="baseline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三、禁放区域以外禁止燃放烟花爆竹的区域和场所</w:t>
      </w:r>
    </w:p>
    <w:p>
      <w:pPr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易燃易爆物品生产、储存单位，文物保护单位，车站、机场、桥梁、隧道以及铁路线路安全保护区内，饮用水水源保护区内，输变电设施安全保护区内，医疗机构、幼儿园、学校、养老机构，化粪池、沼气池、地下管网，森林重点防火区，法律、法规、规章规定禁止用火的其他区域或者场所。由有关管理责任单位在上述区域或者场所设置明显的禁放警示标志，并严格管理。</w:t>
      </w:r>
    </w:p>
    <w:p>
      <w:pPr>
        <w:numPr>
          <w:ilvl w:val="0"/>
          <w:numId w:val="1"/>
        </w:numPr>
        <w:ind w:firstLine="632" w:firstLineChars="200"/>
        <w:textAlignment w:val="baseline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限制燃放烟花爆竹区域及时间</w:t>
      </w:r>
    </w:p>
    <w:p>
      <w:pPr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限制燃放烟花爆竹的区域：高新区和谐路北段-高新大道预制菜之都至盐河路段-盐河路北段（高新大道至竹丰路）。</w:t>
      </w:r>
    </w:p>
    <w:p>
      <w:pPr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限制燃放烟花爆竹的时间：农历除夕和元宵节晚7时至次日凌晨1时。</w:t>
      </w:r>
    </w:p>
    <w:p>
      <w:pPr>
        <w:numPr>
          <w:ilvl w:val="0"/>
          <w:numId w:val="1"/>
        </w:numPr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在禁放区域和场所内，禁止生产、经营和储存烟花爆竹。</w:t>
      </w:r>
    </w:p>
    <w:p>
      <w:pPr>
        <w:numPr>
          <w:ilvl w:val="0"/>
          <w:numId w:val="1"/>
        </w:numPr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严禁任何单位和个人非法生产、经营、储存、运输、燃放烟花爆竹，严禁销售、储存、携带、燃放不符合本市公布的规格和种类要求的烟花爆竹。</w:t>
      </w:r>
    </w:p>
    <w:p>
      <w:pPr>
        <w:numPr>
          <w:ilvl w:val="0"/>
          <w:numId w:val="1"/>
        </w:numPr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在本区燃放区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允许经营和个人燃放的烟花爆竹品种为C级和D级产品中的喷花类、旋转类、玩具类（烟雾型、摩擦型除外）、爆竹类（“土火炮”“大夹小”和“炮中炮”爆竹产品除外）、升空类（火箭、旋转烟花产品除外）、组合烟花类6类。禁止销售和燃放礼花弹、架子烟花、小礼花、吐珠烟花产品和单发火药量大于25g、内径大于30mm（1.2″）的内筒型组合烟花等专业燃放类产品；禁止销售和燃放擦炮、摔炮、药粒型吐珠产品。</w:t>
      </w:r>
    </w:p>
    <w:p>
      <w:pPr>
        <w:numPr>
          <w:ilvl w:val="0"/>
          <w:numId w:val="1"/>
        </w:numPr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未成年人燃放烟花爆竹，应当由监护人或者其他成年人陪同看护。</w:t>
      </w:r>
    </w:p>
    <w:p>
      <w:pPr>
        <w:numPr>
          <w:ilvl w:val="0"/>
          <w:numId w:val="1"/>
        </w:numPr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任何单位和个人应当自觉遵守《条例》规定。</w:t>
      </w:r>
    </w:p>
    <w:p>
      <w:pPr>
        <w:numPr>
          <w:ilvl w:val="0"/>
          <w:numId w:val="1"/>
        </w:numPr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对违反《条例》等法律法规和本通告规定的行为，依法追究当事人责任。构成犯罪的，依法追究刑事责任。</w:t>
      </w:r>
    </w:p>
    <w:p>
      <w:pPr>
        <w:numPr>
          <w:ilvl w:val="0"/>
          <w:numId w:val="1"/>
        </w:numPr>
        <w:ind w:firstLine="632" w:firstLineChars="200"/>
        <w:jc w:val="left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本通告自公布之日起施行。原《重庆市梁平区人民政府关于加强燃放烟花爆竹安全管理的通告》（梁平府发〔2021〕20号）同时废止。</w:t>
      </w:r>
    </w:p>
    <w:p>
      <w:pPr>
        <w:pStyle w:val="2"/>
        <w:ind w:left="632" w:leftChars="200" w:firstLine="0"/>
        <w:rPr>
          <w:rFonts w:hint="eastAsia" w:ascii="方正仿宋_GBK" w:hAnsi="方正仿宋_GBK" w:eastAsia="方正仿宋_GBK" w:cs="方正仿宋_GBK"/>
        </w:rPr>
      </w:pPr>
    </w:p>
    <w:p>
      <w:pPr>
        <w:pStyle w:val="3"/>
        <w:rPr>
          <w:rFonts w:hint="eastAsia" w:ascii="方正仿宋_GBK" w:hAnsi="方正仿宋_GBK" w:eastAsia="方正仿宋_GBK" w:cs="方正仿宋_GBK"/>
        </w:rPr>
      </w:pPr>
    </w:p>
    <w:p>
      <w:pPr>
        <w:pStyle w:val="3"/>
        <w:ind w:firstLine="4835" w:firstLineChars="153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重庆市梁平区人民政府</w:t>
      </w:r>
    </w:p>
    <w:p>
      <w:pPr>
        <w:pStyle w:val="3"/>
        <w:ind w:firstLine="5147" w:firstLineChars="162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bookmarkStart w:id="0" w:name="_GoBack"/>
      <w:bookmarkEnd w:id="0"/>
    </w:p>
    <w:p>
      <w:pPr>
        <w:ind w:firstLine="632" w:firstLineChars="200"/>
        <w:jc w:val="left"/>
        <w:rPr>
          <w:rFonts w:hint="eastAsia" w:ascii="方正仿宋_GBK" w:hAnsi="方正仿宋_GBK" w:eastAsia="方正仿宋_GBK" w:cs="方正仿宋_GBK"/>
          <w:szCs w:val="44"/>
        </w:rPr>
      </w:pPr>
      <w:r>
        <w:rPr>
          <w:rFonts w:hint="eastAsia" w:ascii="方正仿宋_GBK" w:hAnsi="方正仿宋_GBK" w:eastAsia="方正仿宋_GBK" w:cs="方正仿宋_GBK"/>
          <w:szCs w:val="44"/>
        </w:rPr>
        <w:t>（此件公开发布）</w:t>
      </w:r>
    </w:p>
    <w:p>
      <w:pPr>
        <w:jc w:val="left"/>
        <w:rPr>
          <w:rFonts w:hint="default" w:ascii="方正仿宋_GBK" w:hAnsi="宋体" w:eastAsia="方正仿宋_GBK"/>
          <w:spacing w:val="-28"/>
          <w:szCs w:val="32"/>
          <w:lang w:val="en-US" w:eastAsia="zh-CN"/>
        </w:rPr>
      </w:pPr>
    </w:p>
    <w:p>
      <w:pPr>
        <w:jc w:val="left"/>
        <w:rPr>
          <w:rFonts w:hint="eastAsia" w:ascii="方正仿宋_GBK" w:hAnsi="宋体"/>
          <w:szCs w:val="32"/>
          <w:lang w:eastAsia="zh-CN"/>
        </w:rPr>
      </w:pPr>
    </w:p>
    <w:p>
      <w:pPr>
        <w:jc w:val="left"/>
        <w:rPr>
          <w:rFonts w:hint="default" w:ascii="方正仿宋_GBK" w:hAnsi="宋体" w:eastAsia="方正仿宋_GBK"/>
          <w:spacing w:val="-26"/>
          <w:szCs w:val="32"/>
          <w:lang w:val="en-US" w:eastAsia="zh-CN"/>
        </w:rPr>
      </w:pPr>
    </w:p>
    <w:p>
      <w:pPr>
        <w:jc w:val="left"/>
        <w:rPr>
          <w:rFonts w:hint="default" w:ascii="方正仿宋_GBK" w:hAnsi="宋体"/>
          <w:spacing w:val="-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474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5622" w:firstLineChars="2000"/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pict>
        <v:line id="直接连接符 5" o:spid="_x0000_s4099" o:spt="20" style="position:absolute;left:0pt;margin-left:-0.75pt;margin-top:14.4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/JHV9IAAAAGAQAADwAAAAAAAAAB&#10;ACAAAAAiAAAAZHJzL2Rvd25yZXYueG1sUEsBAhQAFAAAAAgAh07iQMGlSZbdAQAAngMAAA4AAAAA&#10;AAAAAQAgAAAAIQEAAGRycy9lMm9Eb2MueG1sUEsFBgAAAAAGAAYAWQEAAHAFAAAAAA=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pict>
        <v:shape id="文本框 8" o:spid="_x0000_s4100" o:spt="202" type="#_x0000_t202" style="position:absolute;left:0pt;margin-top:-24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</w:t>
    </w:r>
  </w:p>
  <w:p>
    <w:pPr>
      <w:pStyle w:val="4"/>
      <w:ind w:firstLine="1968" w:firstLineChars="700"/>
      <w:jc w:val="both"/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             重庆市梁平区人民政府办公室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</w:rPr>
      <w:pict>
        <v:line id="直接连接符 4" o:spid="_x0000_s4098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NvklHRAAAACAEAAA8A&#10;AAAAAAAAAQAgAAAAIgAAAGRycy9kb3ducmV2LnhtbFBLAQIUABQAAAAIAIdO4kDCCUu+5QEAAKYD&#10;AAAOAAAAAAAAAAEAIAAAACABAABkcnMvZTJvRG9jLnhtbFBLBQYAAAAABgAGAFkBAAB3BQAAAAA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pict>
        <v:shape id="_x0000_i1025" o:spt="75" alt="国徽1024" type="#_x0000_t75" style="height:24.3pt;width:24.3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重庆市梁平区人民政府行政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53F98"/>
    <w:multiLevelType w:val="singleLevel"/>
    <w:tmpl w:val="0D453F98"/>
    <w:lvl w:ilvl="0" w:tentative="0">
      <w:start w:val="4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kOGU0N2U1YWEzMTNjNmYxMTFjY2RiMTFjMDZiY2YifQ=="/>
  </w:docVars>
  <w:rsids>
    <w:rsidRoot w:val="567B3847"/>
    <w:rsid w:val="000B0D7C"/>
    <w:rsid w:val="003A4B71"/>
    <w:rsid w:val="006F197E"/>
    <w:rsid w:val="00BE2D4F"/>
    <w:rsid w:val="00C95697"/>
    <w:rsid w:val="02072978"/>
    <w:rsid w:val="0241655A"/>
    <w:rsid w:val="04B654FA"/>
    <w:rsid w:val="0C7634F0"/>
    <w:rsid w:val="0D7B21E4"/>
    <w:rsid w:val="0F6736C4"/>
    <w:rsid w:val="14561EDD"/>
    <w:rsid w:val="166D42AD"/>
    <w:rsid w:val="18E97693"/>
    <w:rsid w:val="1C7F4EBE"/>
    <w:rsid w:val="1EE648EF"/>
    <w:rsid w:val="213965D8"/>
    <w:rsid w:val="2DAE45CE"/>
    <w:rsid w:val="31EE7918"/>
    <w:rsid w:val="33182529"/>
    <w:rsid w:val="34D66D1C"/>
    <w:rsid w:val="372B7218"/>
    <w:rsid w:val="38F55CC3"/>
    <w:rsid w:val="394577A2"/>
    <w:rsid w:val="3A0B2B14"/>
    <w:rsid w:val="3AEA499A"/>
    <w:rsid w:val="3C1E1488"/>
    <w:rsid w:val="3F923B61"/>
    <w:rsid w:val="40C97819"/>
    <w:rsid w:val="423F2635"/>
    <w:rsid w:val="43383643"/>
    <w:rsid w:val="43B92000"/>
    <w:rsid w:val="44C12BAE"/>
    <w:rsid w:val="47892B10"/>
    <w:rsid w:val="49B14C06"/>
    <w:rsid w:val="4AC73039"/>
    <w:rsid w:val="4D193597"/>
    <w:rsid w:val="4D955754"/>
    <w:rsid w:val="4E4220C1"/>
    <w:rsid w:val="50F75232"/>
    <w:rsid w:val="53755060"/>
    <w:rsid w:val="567B3847"/>
    <w:rsid w:val="56D609C7"/>
    <w:rsid w:val="59DC4E2F"/>
    <w:rsid w:val="5A631F5E"/>
    <w:rsid w:val="5D8B6205"/>
    <w:rsid w:val="60A15C9A"/>
    <w:rsid w:val="60D53347"/>
    <w:rsid w:val="622B4AD7"/>
    <w:rsid w:val="647626EA"/>
    <w:rsid w:val="6A103B1F"/>
    <w:rsid w:val="6A2D1603"/>
    <w:rsid w:val="6BBF129C"/>
    <w:rsid w:val="6C842464"/>
    <w:rsid w:val="6D10490B"/>
    <w:rsid w:val="6DBC593E"/>
    <w:rsid w:val="728B425A"/>
    <w:rsid w:val="73E55878"/>
    <w:rsid w:val="75D90032"/>
    <w:rsid w:val="78A15A46"/>
    <w:rsid w:val="7A53044E"/>
    <w:rsid w:val="7B1E797C"/>
    <w:rsid w:val="7CD61138"/>
    <w:rsid w:val="7D2751D0"/>
    <w:rsid w:val="7E235DDE"/>
    <w:rsid w:val="7FE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99"/>
    <w:pPr>
      <w:ind w:left="100" w:firstLine="559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paragraph" w:styleId="3">
    <w:name w:val="Body Text First Indent"/>
    <w:basedOn w:val="2"/>
    <w:link w:val="14"/>
    <w:autoRedefine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/>
      <w:sz w:val="24"/>
      <w:szCs w:val="24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2"/>
    <w:basedOn w:val="1"/>
    <w:link w:val="17"/>
    <w:autoRedefine/>
    <w:qFormat/>
    <w:uiPriority w:val="99"/>
    <w:pPr>
      <w:spacing w:after="120" w:line="480" w:lineRule="auto"/>
    </w:pPr>
  </w:style>
  <w:style w:type="paragraph" w:styleId="7">
    <w:name w:val="Message Header"/>
    <w:basedOn w:val="1"/>
    <w:next w:val="2"/>
    <w:link w:val="12"/>
    <w:autoRedefine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Cambria"/>
      <w:sz w:val="24"/>
      <w:szCs w:val="24"/>
    </w:rPr>
  </w:style>
  <w:style w:type="paragraph" w:styleId="8">
    <w:name w:val="Normal (Web)"/>
    <w:basedOn w:val="1"/>
    <w:autoRedefine/>
    <w:unhideWhenUsed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styleId="11">
    <w:name w:val="page number"/>
    <w:basedOn w:val="10"/>
    <w:autoRedefine/>
    <w:qFormat/>
    <w:uiPriority w:val="99"/>
  </w:style>
  <w:style w:type="character" w:customStyle="1" w:styleId="12">
    <w:name w:val="Message Header Char"/>
    <w:basedOn w:val="10"/>
    <w:link w:val="7"/>
    <w:autoRedefine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13">
    <w:name w:val="Body Text Char"/>
    <w:basedOn w:val="10"/>
    <w:link w:val="2"/>
    <w:autoRedefine/>
    <w:semiHidden/>
    <w:qFormat/>
    <w:uiPriority w:val="99"/>
    <w:rPr>
      <w:rFonts w:eastAsia="方正仿宋_GBK"/>
      <w:sz w:val="32"/>
      <w:szCs w:val="32"/>
    </w:rPr>
  </w:style>
  <w:style w:type="character" w:customStyle="1" w:styleId="14">
    <w:name w:val="Body Text First Indent Char"/>
    <w:basedOn w:val="13"/>
    <w:link w:val="3"/>
    <w:autoRedefine/>
    <w:semiHidden/>
    <w:qFormat/>
    <w:uiPriority w:val="99"/>
  </w:style>
  <w:style w:type="character" w:customStyle="1" w:styleId="15">
    <w:name w:val="Footer Char"/>
    <w:basedOn w:val="10"/>
    <w:link w:val="4"/>
    <w:autoRedefine/>
    <w:semiHidden/>
    <w:qFormat/>
    <w:uiPriority w:val="99"/>
    <w:rPr>
      <w:rFonts w:eastAsia="方正仿宋_GBK"/>
      <w:sz w:val="18"/>
      <w:szCs w:val="18"/>
    </w:rPr>
  </w:style>
  <w:style w:type="character" w:customStyle="1" w:styleId="16">
    <w:name w:val="Header Char"/>
    <w:basedOn w:val="10"/>
    <w:link w:val="5"/>
    <w:autoRedefine/>
    <w:semiHidden/>
    <w:qFormat/>
    <w:uiPriority w:val="99"/>
    <w:rPr>
      <w:rFonts w:eastAsia="方正仿宋_GBK"/>
      <w:sz w:val="18"/>
      <w:szCs w:val="18"/>
    </w:rPr>
  </w:style>
  <w:style w:type="character" w:customStyle="1" w:styleId="17">
    <w:name w:val="Body Text 2 Char"/>
    <w:basedOn w:val="10"/>
    <w:link w:val="6"/>
    <w:autoRedefine/>
    <w:semiHidden/>
    <w:qFormat/>
    <w:uiPriority w:val="99"/>
    <w:rPr>
      <w:rFonts w:eastAsia="方正仿宋_GBK"/>
      <w:sz w:val="32"/>
      <w:szCs w:val="32"/>
    </w:rPr>
  </w:style>
  <w:style w:type="paragraph" w:customStyle="1" w:styleId="1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1911</Words>
  <Characters>1929</Characters>
  <Lines>0</Lines>
  <Paragraphs>0</Paragraphs>
  <TotalTime>5</TotalTime>
  <ScaleCrop>false</ScaleCrop>
  <LinksUpToDate>false</LinksUpToDate>
  <CharactersWithSpaces>1936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2022-07-07T07:41:00Z</dcterms:created>
  <dc:creator>Administrator</dc:creator>
  <cp:lastModifiedBy>WPS_1551075260</cp:lastModifiedBy>
  <cp:lastPrinted>2022-08-09T00:32:00Z</cp:lastPrinted>
  <dcterms:modified xsi:type="dcterms:W3CDTF">2024-01-26T09:42:22Z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CFF8851C3AC9405599C7366DE5AF6539</vt:lpwstr>
  </property>
</Properties>
</file>