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DD1" w:rsidRPr="00C14DDD" w:rsidRDefault="00D93DD1" w:rsidP="00D93DD1">
      <w:pPr>
        <w:widowControl/>
        <w:shd w:val="clear" w:color="auto" w:fill="FFFFFF"/>
        <w:spacing w:line="300" w:lineRule="exact"/>
        <w:rPr>
          <w:rFonts w:ascii="方正黑体_GBK" w:eastAsia="方正黑体_GBK"/>
          <w:sz w:val="32"/>
          <w:szCs w:val="32"/>
        </w:rPr>
      </w:pPr>
      <w:r w:rsidRPr="00C14DDD">
        <w:rPr>
          <w:rFonts w:ascii="方正黑体_GBK" w:eastAsia="方正黑体_GBK" w:hint="eastAsia"/>
          <w:sz w:val="32"/>
          <w:szCs w:val="32"/>
        </w:rPr>
        <w:t>附件3</w:t>
      </w:r>
    </w:p>
    <w:p w:rsidR="00D93DD1" w:rsidRPr="00C14DDD" w:rsidRDefault="00D93DD1" w:rsidP="00D93DD1">
      <w:pPr>
        <w:widowControl/>
        <w:shd w:val="clear" w:color="auto" w:fill="FFFFFF"/>
        <w:jc w:val="center"/>
        <w:rPr>
          <w:rFonts w:ascii="方正黑体_GBK" w:eastAsia="方正黑体_GBK"/>
          <w:sz w:val="32"/>
          <w:szCs w:val="32"/>
        </w:rPr>
      </w:pPr>
    </w:p>
    <w:p w:rsidR="00D93DD1" w:rsidRPr="00C14DDD" w:rsidRDefault="00D93DD1" w:rsidP="00D93DD1">
      <w:pPr>
        <w:spacing w:line="560" w:lineRule="exact"/>
        <w:jc w:val="center"/>
        <w:rPr>
          <w:rFonts w:ascii="方正小标宋_GBK" w:eastAsia="方正小标宋_GBK" w:hAnsi="方正小标宋_GBK" w:cs="方正小标宋_GBK"/>
          <w:sz w:val="44"/>
          <w:szCs w:val="44"/>
        </w:rPr>
      </w:pPr>
      <w:r w:rsidRPr="00C14DDD">
        <w:rPr>
          <w:rFonts w:ascii="方正小标宋_GBK" w:eastAsia="方正小标宋_GBK" w:hAnsi="方正小标宋_GBK" w:cs="方正小标宋_GBK" w:hint="eastAsia"/>
          <w:bCs/>
          <w:sz w:val="44"/>
          <w:szCs w:val="44"/>
        </w:rPr>
        <w:t>重庆市病死畜禽无害化处理补助实施方案</w:t>
      </w:r>
    </w:p>
    <w:p w:rsidR="00D93DD1" w:rsidRPr="00C14DDD" w:rsidRDefault="00D93DD1" w:rsidP="00D93DD1">
      <w:pPr>
        <w:jc w:val="center"/>
        <w:rPr>
          <w:rFonts w:ascii="方正仿宋_GBK" w:eastAsia="方正仿宋_GBK" w:hAnsi="方正仿宋_GBK"/>
          <w:sz w:val="32"/>
          <w:szCs w:val="32"/>
        </w:rPr>
      </w:pPr>
    </w:p>
    <w:p w:rsidR="00D93DD1" w:rsidRPr="00C14DDD" w:rsidRDefault="00D93DD1" w:rsidP="00D93DD1">
      <w:pPr>
        <w:widowControl/>
        <w:shd w:val="clear" w:color="auto" w:fill="FFFFFF"/>
        <w:ind w:firstLineChars="200" w:firstLine="622"/>
        <w:rPr>
          <w:rFonts w:ascii="方正黑体_GBK" w:eastAsia="方正黑体_GBK" w:hAnsi="宋体" w:cs="宋体"/>
          <w:kern w:val="0"/>
          <w:sz w:val="32"/>
          <w:szCs w:val="32"/>
        </w:rPr>
      </w:pPr>
      <w:r w:rsidRPr="00C14DDD">
        <w:rPr>
          <w:rFonts w:ascii="方正黑体_GBK" w:eastAsia="方正黑体_GBK" w:hAnsi="宋体" w:cs="宋体" w:hint="eastAsia"/>
          <w:kern w:val="0"/>
          <w:sz w:val="32"/>
          <w:szCs w:val="32"/>
        </w:rPr>
        <w:t>一、强化</w:t>
      </w:r>
      <w:r w:rsidRPr="00C14DDD">
        <w:rPr>
          <w:rFonts w:ascii="方正黑体_GBK" w:eastAsia="方正黑体_GBK" w:hint="eastAsia"/>
          <w:sz w:val="32"/>
          <w:szCs w:val="32"/>
        </w:rPr>
        <w:t>病死畜禽无害化处理体系建设</w:t>
      </w:r>
    </w:p>
    <w:p w:rsidR="00D93DD1" w:rsidRPr="00C14DDD" w:rsidRDefault="00D93DD1" w:rsidP="00D93DD1">
      <w:pPr>
        <w:ind w:firstLineChars="200" w:firstLine="622"/>
        <w:rPr>
          <w:rFonts w:ascii="方正仿宋_GBK" w:eastAsia="方正仿宋_GBK" w:hAnsi="方正楷体_GBK" w:cs="方正楷体_GBK"/>
          <w:bCs/>
          <w:sz w:val="32"/>
          <w:szCs w:val="32"/>
        </w:rPr>
      </w:pPr>
      <w:r w:rsidRPr="00C14DDD">
        <w:rPr>
          <w:rFonts w:ascii="方正楷体_GBK" w:eastAsia="方正楷体_GBK" w:hAnsi="方正楷体_GBK" w:cs="方正楷体_GBK" w:hint="eastAsia"/>
          <w:bCs/>
          <w:sz w:val="32"/>
          <w:szCs w:val="32"/>
        </w:rPr>
        <w:t>（一）优化无害化处理</w:t>
      </w:r>
      <w:r w:rsidRPr="00C14DDD">
        <w:rPr>
          <w:rFonts w:ascii="方正楷体_GBK" w:eastAsia="方正楷体_GBK" w:hint="eastAsia"/>
          <w:sz w:val="32"/>
          <w:szCs w:val="32"/>
        </w:rPr>
        <w:t>厂（场）</w:t>
      </w:r>
      <w:r w:rsidRPr="00C14DDD">
        <w:rPr>
          <w:rFonts w:ascii="方正楷体_GBK" w:eastAsia="方正楷体_GBK" w:hAnsi="方正楷体_GBK" w:cs="方正楷体_GBK" w:hint="eastAsia"/>
          <w:bCs/>
          <w:sz w:val="32"/>
          <w:szCs w:val="32"/>
        </w:rPr>
        <w:t>布局。</w:t>
      </w:r>
      <w:r w:rsidRPr="00C14DDD">
        <w:rPr>
          <w:rFonts w:ascii="方正仿宋_GBK" w:eastAsia="方正仿宋_GBK" w:hAnsi="方正仿宋_GBK" w:hint="eastAsia"/>
          <w:sz w:val="32"/>
          <w:szCs w:val="32"/>
        </w:rPr>
        <w:t>根据畜禽养殖区域分布和</w:t>
      </w:r>
      <w:r w:rsidRPr="00C14DDD">
        <w:rPr>
          <w:rFonts w:ascii="方正仿宋_GBK" w:eastAsia="方正仿宋_GBK" w:hint="eastAsia"/>
          <w:sz w:val="32"/>
          <w:szCs w:val="32"/>
        </w:rPr>
        <w:t>畜禽病死</w:t>
      </w:r>
      <w:r w:rsidRPr="00C14DDD">
        <w:rPr>
          <w:rFonts w:ascii="方正仿宋_GBK" w:eastAsia="方正仿宋_GBK" w:hAnsi="方正仿宋_GBK" w:hint="eastAsia"/>
          <w:sz w:val="32"/>
          <w:szCs w:val="32"/>
        </w:rPr>
        <w:t>预测</w:t>
      </w:r>
      <w:r w:rsidRPr="00C14DDD">
        <w:rPr>
          <w:rFonts w:ascii="方正仿宋_GBK" w:eastAsia="方正仿宋_GBK" w:hint="eastAsia"/>
          <w:sz w:val="32"/>
          <w:szCs w:val="32"/>
        </w:rPr>
        <w:t>情况，</w:t>
      </w:r>
      <w:r w:rsidRPr="00C14DDD">
        <w:rPr>
          <w:rFonts w:ascii="方正仿宋_GBK" w:eastAsia="方正仿宋_GBK" w:hAnsi="方正楷体_GBK" w:cs="方正楷体_GBK" w:hint="eastAsia"/>
          <w:bCs/>
          <w:sz w:val="32"/>
          <w:szCs w:val="32"/>
        </w:rPr>
        <w:t>按照“政府</w:t>
      </w:r>
      <w:r w:rsidRPr="00C14DDD">
        <w:rPr>
          <w:rFonts w:ascii="方正仿宋_GBK" w:eastAsia="方正仿宋_GBK" w:hint="eastAsia"/>
          <w:sz w:val="32"/>
          <w:szCs w:val="32"/>
        </w:rPr>
        <w:t>引导、社会投资、</w:t>
      </w:r>
      <w:r w:rsidRPr="00C14DDD">
        <w:rPr>
          <w:rFonts w:ascii="方正仿宋_GBK" w:eastAsia="方正仿宋_GBK" w:hAnsi="方正仿宋_GBK" w:hint="eastAsia"/>
          <w:sz w:val="32"/>
          <w:szCs w:val="32"/>
        </w:rPr>
        <w:t>企业管理、</w:t>
      </w:r>
      <w:r w:rsidRPr="00C14DDD">
        <w:rPr>
          <w:rFonts w:ascii="方正仿宋_GBK" w:eastAsia="方正仿宋_GBK" w:hint="eastAsia"/>
          <w:sz w:val="32"/>
          <w:szCs w:val="32"/>
        </w:rPr>
        <w:t>市场运作”的原则</w:t>
      </w:r>
      <w:r w:rsidRPr="00C14DDD">
        <w:rPr>
          <w:rFonts w:ascii="方正仿宋_GBK" w:eastAsia="方正仿宋_GBK" w:hAnsi="宋体" w:cs="宋体" w:hint="eastAsia"/>
          <w:kern w:val="0"/>
          <w:sz w:val="32"/>
          <w:szCs w:val="32"/>
        </w:rPr>
        <w:t>，</w:t>
      </w:r>
      <w:r w:rsidRPr="00C14DDD">
        <w:rPr>
          <w:rFonts w:ascii="方正仿宋_GBK" w:eastAsia="方正仿宋_GBK" w:hint="eastAsia"/>
          <w:sz w:val="32"/>
          <w:szCs w:val="32"/>
        </w:rPr>
        <w:t>全市规划建设若干个区域性病死畜禽无害化处理厂（场），每个厂（场）承接一个或多个区县的病死畜禽无害化处理，并同步建立委托处理机制、规范化管理制度和操作规程，严格收集、登记、处理及处理副产物资源化利用探索，延伸产业链条。对不能及时收集处理病死畜禽、动物防疫条件和环保条件不达标、存在疫病散播风险、群众反映强烈的无害化处理厂（场），责令整改，整改不达标的依法处理。</w:t>
      </w:r>
    </w:p>
    <w:p w:rsidR="00D93DD1" w:rsidRPr="00C14DDD" w:rsidRDefault="00D93DD1" w:rsidP="00D93DD1">
      <w:pPr>
        <w:ind w:firstLineChars="200" w:firstLine="622"/>
        <w:rPr>
          <w:rFonts w:ascii="方正仿宋_GBK" w:eastAsia="方正仿宋_GBK" w:hAnsi="宋体" w:cs="宋体"/>
          <w:kern w:val="0"/>
          <w:sz w:val="32"/>
          <w:szCs w:val="32"/>
        </w:rPr>
      </w:pPr>
      <w:r w:rsidRPr="00C14DDD">
        <w:rPr>
          <w:rFonts w:ascii="方正楷体_GBK" w:eastAsia="方正楷体_GBK" w:hAnsi="方正楷体_GBK" w:cs="方正楷体_GBK" w:hint="eastAsia"/>
          <w:bCs/>
          <w:sz w:val="32"/>
          <w:szCs w:val="32"/>
        </w:rPr>
        <w:t>（二）完善病死畜禽收集体系。</w:t>
      </w:r>
      <w:r w:rsidRPr="00C14DDD">
        <w:rPr>
          <w:rFonts w:ascii="方正仿宋_GBK" w:eastAsia="方正仿宋_GBK" w:hint="eastAsia"/>
          <w:sz w:val="32"/>
          <w:szCs w:val="32"/>
        </w:rPr>
        <w:t>按照“全域覆盖、因需设置、便民送交、便于收集”的原则，支持建立</w:t>
      </w:r>
      <w:r w:rsidRPr="00C14DDD">
        <w:rPr>
          <w:rFonts w:ascii="方正仿宋_GBK" w:eastAsia="方正仿宋_GBK" w:hAnsi="仿宋_GB2312" w:hint="eastAsia"/>
          <w:spacing w:val="-3"/>
          <w:sz w:val="32"/>
          <w:szCs w:val="32"/>
        </w:rPr>
        <w:t>设施齐全、运行有效、管理规范的病死畜禽收贮点。</w:t>
      </w:r>
      <w:r w:rsidRPr="00C14DDD">
        <w:rPr>
          <w:rFonts w:ascii="方正仿宋_GBK" w:eastAsia="方正仿宋_GBK" w:hint="eastAsia"/>
          <w:sz w:val="32"/>
          <w:szCs w:val="32"/>
        </w:rPr>
        <w:t>浅丘、平坝或养殖集中的乡镇，可以建设片区收贮点或由无害化处理厂（场）购置流动收贮专用车。各区县可以</w:t>
      </w:r>
      <w:r w:rsidRPr="00C14DDD">
        <w:rPr>
          <w:rFonts w:ascii="方正仿宋_GBK" w:eastAsia="方正仿宋_GBK" w:hAnsi="宋体" w:cs="宋体" w:hint="eastAsia"/>
          <w:kern w:val="0"/>
          <w:sz w:val="32"/>
          <w:szCs w:val="32"/>
        </w:rPr>
        <w:t>依托养殖场、屠宰场、专业合作组织、</w:t>
      </w:r>
      <w:r w:rsidRPr="00C14DDD">
        <w:rPr>
          <w:rFonts w:ascii="方正仿宋_GBK" w:eastAsia="方正仿宋_GBK" w:hint="eastAsia"/>
          <w:sz w:val="32"/>
          <w:szCs w:val="32"/>
        </w:rPr>
        <w:t>乡镇垃圾</w:t>
      </w:r>
      <w:proofErr w:type="gramStart"/>
      <w:r w:rsidRPr="00C14DDD">
        <w:rPr>
          <w:rFonts w:ascii="方正仿宋_GBK" w:eastAsia="方正仿宋_GBK" w:hint="eastAsia"/>
          <w:sz w:val="32"/>
          <w:szCs w:val="32"/>
        </w:rPr>
        <w:t>收贮站</w:t>
      </w:r>
      <w:proofErr w:type="gramEnd"/>
      <w:r w:rsidRPr="00C14DDD">
        <w:rPr>
          <w:rFonts w:ascii="方正仿宋_GBK" w:eastAsia="方正仿宋_GBK" w:hAnsi="宋体" w:cs="宋体" w:hint="eastAsia"/>
          <w:kern w:val="0"/>
          <w:sz w:val="32"/>
          <w:szCs w:val="32"/>
        </w:rPr>
        <w:t>等建设</w:t>
      </w:r>
      <w:r w:rsidRPr="00C14DDD">
        <w:rPr>
          <w:rFonts w:ascii="方正仿宋_GBK" w:eastAsia="方正仿宋_GBK" w:hint="eastAsia"/>
          <w:sz w:val="32"/>
          <w:szCs w:val="32"/>
        </w:rPr>
        <w:t>病死畜禽收贮点</w:t>
      </w:r>
      <w:r w:rsidRPr="00C14DDD">
        <w:rPr>
          <w:rFonts w:ascii="方正仿宋_GBK" w:eastAsia="方正仿宋_GBK" w:hAnsi="宋体" w:cs="宋体" w:hint="eastAsia"/>
          <w:kern w:val="0"/>
          <w:sz w:val="32"/>
          <w:szCs w:val="32"/>
        </w:rPr>
        <w:t>。</w:t>
      </w:r>
    </w:p>
    <w:p w:rsidR="00D93DD1" w:rsidRPr="00C14DDD" w:rsidRDefault="00D93DD1" w:rsidP="00D93DD1">
      <w:pPr>
        <w:autoSpaceDE w:val="0"/>
        <w:autoSpaceDN w:val="0"/>
        <w:ind w:firstLineChars="200" w:firstLine="622"/>
        <w:rPr>
          <w:rFonts w:ascii="方正仿宋_GBK" w:eastAsia="方正仿宋_GBK"/>
          <w:kern w:val="0"/>
          <w:sz w:val="32"/>
          <w:szCs w:val="32"/>
        </w:rPr>
      </w:pPr>
      <w:r w:rsidRPr="00C14DDD">
        <w:rPr>
          <w:rFonts w:ascii="方正楷体_GBK" w:eastAsia="方正楷体_GBK" w:hAnsi="CBCDEE+E-BX" w:cs="宋体" w:hint="eastAsia"/>
          <w:sz w:val="32"/>
          <w:szCs w:val="32"/>
        </w:rPr>
        <w:t>（三）规范病死畜禽无害化处理。</w:t>
      </w:r>
      <w:r w:rsidRPr="00C14DDD">
        <w:rPr>
          <w:rFonts w:ascii="方正仿宋_GBK" w:eastAsia="方正仿宋_GBK" w:hint="eastAsia"/>
          <w:sz w:val="32"/>
          <w:szCs w:val="32"/>
        </w:rPr>
        <w:t>病死畜禽无害化处理</w:t>
      </w:r>
      <w:r w:rsidRPr="00C14DDD">
        <w:rPr>
          <w:rFonts w:ascii="方正仿宋_GBK" w:eastAsia="方正仿宋_GBK" w:hint="eastAsia"/>
          <w:kern w:val="0"/>
          <w:sz w:val="32"/>
          <w:szCs w:val="32"/>
        </w:rPr>
        <w:t>体系健全的地方，在做好动物疫病防控的前提下，原则上畜禽养殖场户的</w:t>
      </w:r>
      <w:r w:rsidRPr="00C14DDD">
        <w:rPr>
          <w:rFonts w:ascii="方正仿宋_GBK" w:eastAsia="方正仿宋_GBK" w:hint="eastAsia"/>
          <w:kern w:val="0"/>
          <w:sz w:val="32"/>
          <w:szCs w:val="32"/>
        </w:rPr>
        <w:lastRenderedPageBreak/>
        <w:t>病死畜禽应委托</w:t>
      </w:r>
      <w:r w:rsidRPr="00C14DDD">
        <w:rPr>
          <w:rFonts w:ascii="方正仿宋_GBK" w:eastAsia="方正仿宋_GBK" w:hint="eastAsia"/>
          <w:sz w:val="32"/>
          <w:szCs w:val="32"/>
        </w:rPr>
        <w:t>无害化处理厂（场）</w:t>
      </w:r>
      <w:r w:rsidRPr="00C14DDD">
        <w:rPr>
          <w:rFonts w:ascii="方正仿宋_GBK" w:eastAsia="方正仿宋_GBK" w:hint="eastAsia"/>
          <w:kern w:val="0"/>
          <w:sz w:val="32"/>
          <w:szCs w:val="32"/>
        </w:rPr>
        <w:t>进行集中处理。暂时不具备集中处理条件的山区自行处理的，要配备与养殖规模相适应的无害化处理设施设备，严格按照《病死及病害动物无害化处理技术规范》等要求进行处理，逐步减少深埋、</w:t>
      </w:r>
      <w:proofErr w:type="gramStart"/>
      <w:r w:rsidRPr="00C14DDD">
        <w:rPr>
          <w:rFonts w:ascii="方正仿宋_GBK" w:eastAsia="方正仿宋_GBK" w:hint="eastAsia"/>
          <w:kern w:val="0"/>
          <w:sz w:val="32"/>
          <w:szCs w:val="32"/>
        </w:rPr>
        <w:t>化尸窖</w:t>
      </w:r>
      <w:proofErr w:type="gramEnd"/>
      <w:r w:rsidRPr="00C14DDD">
        <w:rPr>
          <w:rFonts w:ascii="方正仿宋_GBK" w:eastAsia="方正仿宋_GBK" w:hint="eastAsia"/>
          <w:kern w:val="0"/>
          <w:sz w:val="32"/>
          <w:szCs w:val="32"/>
        </w:rPr>
        <w:t>、堆肥等处理方式，确保有效杀灭病原体，清洁安全，不污染环境。</w:t>
      </w:r>
    </w:p>
    <w:p w:rsidR="00D93DD1" w:rsidRPr="00C14DDD" w:rsidRDefault="00D93DD1" w:rsidP="00D93DD1">
      <w:pPr>
        <w:ind w:firstLineChars="200" w:firstLine="622"/>
        <w:rPr>
          <w:rFonts w:ascii="方正黑体_GBK" w:eastAsia="方正黑体_GBK"/>
          <w:sz w:val="32"/>
          <w:szCs w:val="32"/>
        </w:rPr>
      </w:pPr>
      <w:r w:rsidRPr="00C14DDD">
        <w:rPr>
          <w:rFonts w:ascii="方正黑体_GBK" w:eastAsia="方正黑体_GBK" w:hint="eastAsia"/>
          <w:sz w:val="32"/>
          <w:szCs w:val="32"/>
        </w:rPr>
        <w:t>二、完善无害化处理补助政策</w:t>
      </w:r>
    </w:p>
    <w:p w:rsidR="00D93DD1" w:rsidRPr="00C14DDD" w:rsidRDefault="00D93DD1" w:rsidP="00D93DD1">
      <w:pPr>
        <w:ind w:firstLineChars="200" w:firstLine="622"/>
        <w:rPr>
          <w:rFonts w:ascii="方正仿宋_GBK" w:eastAsia="方正仿宋_GBK"/>
          <w:bCs/>
          <w:sz w:val="32"/>
          <w:szCs w:val="32"/>
        </w:rPr>
      </w:pPr>
      <w:r w:rsidRPr="00C14DDD">
        <w:rPr>
          <w:rFonts w:ascii="方正楷体_GBK" w:eastAsia="方正楷体_GBK" w:hAnsi="CBCDEE+E-BX" w:cs="宋体" w:hint="eastAsia"/>
          <w:sz w:val="32"/>
          <w:szCs w:val="32"/>
        </w:rPr>
        <w:t>（一）发挥各级财政的统筹保障作用。</w:t>
      </w:r>
      <w:r w:rsidRPr="00C14DDD">
        <w:rPr>
          <w:rFonts w:ascii="方正仿宋_GBK" w:eastAsia="方正仿宋_GBK" w:hAnsi="CBCDEE+E-BX" w:cs="宋体" w:hint="eastAsia"/>
          <w:sz w:val="32"/>
          <w:szCs w:val="32"/>
        </w:rPr>
        <w:t>我市将养殖环节病死猪纳入集中无害化处理财政补助政策范围，由中央、市、区县财政共同承担。重大动物疫病强制扑杀的动物，以及未按规定送交无害化处理厂（场）集中处理的动物，不纳入本</w:t>
      </w:r>
      <w:r w:rsidRPr="00C14DDD">
        <w:rPr>
          <w:rFonts w:ascii="方正仿宋_GBK" w:eastAsia="方正仿宋_GBK" w:hint="eastAsia"/>
          <w:kern w:val="0"/>
          <w:sz w:val="32"/>
          <w:szCs w:val="32"/>
        </w:rPr>
        <w:t>补助范围。</w:t>
      </w:r>
      <w:r w:rsidRPr="00C14DDD">
        <w:rPr>
          <w:rFonts w:ascii="方正仿宋_GBK" w:eastAsia="方正仿宋_GBK" w:hAnsi="CBCDEE+E-BX" w:cs="宋体" w:hint="eastAsia"/>
          <w:sz w:val="32"/>
          <w:szCs w:val="32"/>
        </w:rPr>
        <w:t>屠宰环节病害猪无害化</w:t>
      </w:r>
      <w:r w:rsidRPr="00C14DDD">
        <w:rPr>
          <w:rFonts w:ascii="方正仿宋_GBK" w:eastAsia="方正仿宋_GBK" w:hint="eastAsia"/>
          <w:bCs/>
          <w:sz w:val="32"/>
          <w:szCs w:val="32"/>
        </w:rPr>
        <w:t>处理补贴，按照《财政部印发关于拨付2016年动物防疫补助经费的通知》（</w:t>
      </w:r>
      <w:proofErr w:type="gramStart"/>
      <w:r w:rsidRPr="00C14DDD">
        <w:rPr>
          <w:rFonts w:ascii="方正仿宋_GBK" w:eastAsia="方正仿宋_GBK" w:hint="eastAsia"/>
          <w:bCs/>
          <w:sz w:val="32"/>
          <w:szCs w:val="32"/>
        </w:rPr>
        <w:t>财农〔2016〕</w:t>
      </w:r>
      <w:proofErr w:type="gramEnd"/>
      <w:r w:rsidRPr="00C14DDD">
        <w:rPr>
          <w:rFonts w:ascii="方正仿宋_GBK" w:eastAsia="方正仿宋_GBK" w:hint="eastAsia"/>
          <w:bCs/>
          <w:sz w:val="32"/>
          <w:szCs w:val="32"/>
        </w:rPr>
        <w:t>58号）中关于“从2016年开始，中央财政不再安排原列入‘固定数额补助’的屠宰环节病害猪无害化处理补贴资金，相关工作由地方统筹包括均衡性转移支付在内的自有财力予以保障”的规定，各区县应通过统筹包括均衡性转移支付在内的自有财力予以保障。有条件的地方应加强财政支持，将牛羊禽等其他畜种纳入无害化处理补助覆盖范围。</w:t>
      </w:r>
    </w:p>
    <w:p w:rsidR="00D93DD1" w:rsidRPr="00C14DDD" w:rsidRDefault="00D93DD1" w:rsidP="00D93DD1">
      <w:pPr>
        <w:ind w:firstLineChars="200" w:firstLine="622"/>
        <w:rPr>
          <w:rFonts w:ascii="方正仿宋_GBK" w:eastAsia="方正仿宋_GBK" w:hAnsi="方正仿宋_GBK" w:cs="方正仿宋_GBK"/>
          <w:sz w:val="32"/>
          <w:szCs w:val="32"/>
        </w:rPr>
      </w:pPr>
      <w:r w:rsidRPr="00C14DDD">
        <w:rPr>
          <w:rFonts w:ascii="方正楷体_GBK" w:eastAsia="方正楷体_GBK" w:hAnsi="CBCDEE+E-BX" w:cs="宋体" w:hint="eastAsia"/>
          <w:sz w:val="32"/>
          <w:szCs w:val="32"/>
        </w:rPr>
        <w:t>（二）明确无害化处理补助对象。</w:t>
      </w:r>
      <w:r w:rsidRPr="00C14DDD">
        <w:rPr>
          <w:rFonts w:ascii="方正仿宋_GBK" w:eastAsia="方正仿宋_GBK" w:hint="eastAsia"/>
          <w:kern w:val="0"/>
          <w:sz w:val="32"/>
          <w:szCs w:val="32"/>
        </w:rPr>
        <w:t>按照“谁处理补给谁”的原则，</w:t>
      </w:r>
      <w:r w:rsidRPr="00C14DDD">
        <w:rPr>
          <w:rFonts w:ascii="方正仿宋_GBK" w:eastAsia="方正仿宋_GBK" w:hAnsi="CBCDEE+E-BX" w:cs="宋体" w:hint="eastAsia"/>
          <w:sz w:val="32"/>
          <w:szCs w:val="32"/>
        </w:rPr>
        <w:t>无害化处理补助资金补助给</w:t>
      </w:r>
      <w:r w:rsidRPr="00C14DDD">
        <w:rPr>
          <w:rFonts w:ascii="方正仿宋_GBK" w:eastAsia="方正仿宋_GBK" w:hint="eastAsia"/>
          <w:sz w:val="32"/>
          <w:szCs w:val="32"/>
        </w:rPr>
        <w:t>无害化处理厂（场）、</w:t>
      </w:r>
      <w:r w:rsidRPr="00C14DDD">
        <w:rPr>
          <w:rFonts w:ascii="方正仿宋_GBK" w:eastAsia="方正仿宋_GBK" w:hint="eastAsia"/>
          <w:kern w:val="0"/>
          <w:sz w:val="32"/>
          <w:szCs w:val="32"/>
        </w:rPr>
        <w:t>自行处理的处理主体。</w:t>
      </w:r>
      <w:r w:rsidRPr="00C14DDD">
        <w:rPr>
          <w:rFonts w:ascii="方正仿宋_GBK" w:eastAsia="方正仿宋_GBK" w:hAnsi="CBCDEE+E-BX" w:cs="宋体" w:hint="eastAsia"/>
          <w:sz w:val="32"/>
          <w:szCs w:val="32"/>
        </w:rPr>
        <w:t>收集、转运、无害化处理等环节由不同主体承担的，各环节补助比例由各区县根据实际情况确定。</w:t>
      </w:r>
    </w:p>
    <w:p w:rsidR="00D93DD1" w:rsidRPr="00C14DDD" w:rsidRDefault="00D93DD1" w:rsidP="00D93DD1">
      <w:pPr>
        <w:ind w:firstLineChars="200" w:firstLine="622"/>
        <w:rPr>
          <w:rFonts w:ascii="方正仿宋_GBK" w:eastAsia="方正仿宋_GBK" w:hAnsi="CBCDEE+E-BX" w:cs="宋体" w:hint="eastAsia"/>
          <w:sz w:val="32"/>
          <w:szCs w:val="32"/>
        </w:rPr>
      </w:pPr>
      <w:r w:rsidRPr="00C14DDD">
        <w:rPr>
          <w:rFonts w:ascii="方正楷体_GBK" w:eastAsia="方正楷体_GBK" w:hAnsi="方正楷体_GBK" w:cs="方正楷体_GBK" w:hint="eastAsia"/>
          <w:sz w:val="32"/>
          <w:szCs w:val="32"/>
        </w:rPr>
        <w:t>（三）明确无害化处理补助标准。</w:t>
      </w:r>
      <w:r w:rsidRPr="00C14DDD">
        <w:rPr>
          <w:rFonts w:ascii="方正仿宋_GBK" w:eastAsia="方正仿宋_GBK" w:hAnsi="方正仿宋_GBK" w:cs="方正仿宋_GBK" w:hint="eastAsia"/>
          <w:sz w:val="32"/>
          <w:szCs w:val="32"/>
        </w:rPr>
        <w:t>养殖环节病死猪无害化处理</w:t>
      </w:r>
      <w:r w:rsidRPr="00C14DDD">
        <w:rPr>
          <w:rFonts w:ascii="方正仿宋_GBK" w:eastAsia="方正仿宋_GBK" w:hAnsi="方正仿宋_GBK" w:cs="方正仿宋_GBK" w:hint="eastAsia"/>
          <w:sz w:val="32"/>
          <w:szCs w:val="32"/>
        </w:rPr>
        <w:lastRenderedPageBreak/>
        <w:t>补助按体重或体长计算补助标准</w:t>
      </w:r>
      <w:r w:rsidRPr="00C14DDD">
        <w:rPr>
          <w:rFonts w:ascii="方正仿宋_GBK" w:eastAsia="方正仿宋_GBK" w:hAnsi="CBCDEE+E-BX" w:cs="宋体" w:hint="eastAsia"/>
          <w:sz w:val="32"/>
          <w:szCs w:val="32"/>
        </w:rPr>
        <w:t>（</w:t>
      </w:r>
      <w:r w:rsidRPr="00C14DDD">
        <w:rPr>
          <w:rFonts w:ascii="方正仿宋_GBK" w:eastAsia="方正仿宋_GBK" w:hAnsi="方正仿宋_GBK" w:cs="方正仿宋_GBK" w:hint="eastAsia"/>
          <w:sz w:val="32"/>
          <w:szCs w:val="32"/>
        </w:rPr>
        <w:t>体长</w:t>
      </w:r>
      <w:r w:rsidRPr="00C14DDD">
        <w:rPr>
          <w:rFonts w:ascii="方正仿宋_GBK" w:eastAsia="方正仿宋_GBK" w:hAnsi="CBCDEE+E-BX" w:cs="宋体" w:hint="eastAsia"/>
          <w:sz w:val="32"/>
          <w:szCs w:val="32"/>
        </w:rPr>
        <w:t>是指病死猪从后耳根至尾根的长度）。</w:t>
      </w:r>
      <w:r w:rsidRPr="00C14DDD">
        <w:rPr>
          <w:rFonts w:ascii="方正仿宋_GBK" w:eastAsia="方正仿宋_GBK" w:hAnsi="方正仿宋_GBK" w:cs="方正仿宋_GBK" w:hint="eastAsia"/>
          <w:sz w:val="32"/>
          <w:szCs w:val="32"/>
        </w:rPr>
        <w:t>病死猪体重≥30kg或体长≥70cm的，每头补助80元；病死猪体重10（含）—30kg体长40（含）—70cm的，每头补助50元；病死猪体重2.5（含）—10kg或体长25（含）—40cm，每头补助30元；病死猪体重＜2.5kg或体长＜25cm的，每头补助20元。</w:t>
      </w:r>
    </w:p>
    <w:p w:rsidR="00D93DD1" w:rsidRPr="00C14DDD" w:rsidRDefault="00D93DD1" w:rsidP="00D93DD1">
      <w:pPr>
        <w:ind w:firstLineChars="200" w:firstLine="622"/>
        <w:rPr>
          <w:rFonts w:ascii="方正仿宋_GBK" w:eastAsia="方正仿宋_GBK" w:hAnsi="方正仿宋_GBK" w:cs="方正仿宋_GBK"/>
          <w:kern w:val="0"/>
          <w:sz w:val="32"/>
          <w:szCs w:val="32"/>
        </w:rPr>
      </w:pPr>
      <w:r w:rsidRPr="00C14DDD">
        <w:rPr>
          <w:rFonts w:ascii="方正楷体_GBK" w:eastAsia="方正楷体_GBK" w:hint="eastAsia"/>
          <w:sz w:val="32"/>
          <w:szCs w:val="32"/>
        </w:rPr>
        <w:t>（四）财政分担原则及比例。</w:t>
      </w:r>
      <w:r w:rsidRPr="00C14DDD">
        <w:rPr>
          <w:rFonts w:ascii="方正仿宋_GBK" w:eastAsia="方正仿宋_GBK" w:hAnsi="方正仿宋_GBK" w:cs="方正仿宋_GBK" w:hint="eastAsia"/>
          <w:kern w:val="0"/>
          <w:sz w:val="32"/>
          <w:szCs w:val="32"/>
        </w:rPr>
        <w:t>养殖环节病死猪无害化处理补助，由市以上、区县财政按照3：1的比例分担，市级以上财政综合全市处理的总重量、资金总额等因素，测算并切块下达到各区县包干使用，不足部分由各区县财政自行承担。</w:t>
      </w:r>
    </w:p>
    <w:p w:rsidR="00D93DD1" w:rsidRPr="00C14DDD" w:rsidRDefault="00D93DD1" w:rsidP="00D93DD1">
      <w:pPr>
        <w:autoSpaceDE w:val="0"/>
        <w:autoSpaceDN w:val="0"/>
        <w:ind w:firstLineChars="200" w:firstLine="622"/>
        <w:rPr>
          <w:rFonts w:ascii="方正仿宋_GBK" w:eastAsia="方正仿宋_GBK" w:hAnsi="方正仿宋_GBK" w:cs="方正仿宋_GBK"/>
          <w:sz w:val="32"/>
          <w:szCs w:val="32"/>
        </w:rPr>
      </w:pPr>
      <w:r w:rsidRPr="00C14DDD">
        <w:rPr>
          <w:rFonts w:ascii="方正楷体_GBK" w:eastAsia="方正楷体_GBK" w:hAnsi="方正仿宋_GBK" w:cs="方正仿宋_GBK" w:hint="eastAsia"/>
          <w:sz w:val="32"/>
          <w:szCs w:val="32"/>
        </w:rPr>
        <w:t>（五）严格无害化处理补助政策落实。</w:t>
      </w:r>
      <w:r w:rsidRPr="00C14DDD">
        <w:rPr>
          <w:rFonts w:ascii="方正仿宋_GBK" w:eastAsia="方正仿宋_GBK" w:hAnsi="方正仿宋_GBK" w:cs="方正仿宋_GBK" w:hint="eastAsia"/>
          <w:sz w:val="32"/>
          <w:szCs w:val="32"/>
        </w:rPr>
        <w:t>各区县要结合实际细化补助政策，于2021年3月31日前报市农业农村委、市财政局备案。各区县要按照补助资金申报及拨付流程，做好无害化处理数量汇总核查等工作。</w:t>
      </w:r>
    </w:p>
    <w:p w:rsidR="00D93DD1" w:rsidRPr="00C14DDD" w:rsidRDefault="00D93DD1" w:rsidP="00D93DD1">
      <w:pPr>
        <w:autoSpaceDE w:val="0"/>
        <w:autoSpaceDN w:val="0"/>
        <w:ind w:firstLineChars="200" w:firstLine="622"/>
        <w:rPr>
          <w:rFonts w:ascii="方正黑体_GBK" w:eastAsia="方正黑体_GBK" w:hAnsi="方正仿宋_GBK" w:cs="方正仿宋_GBK"/>
          <w:sz w:val="32"/>
          <w:szCs w:val="32"/>
        </w:rPr>
      </w:pPr>
      <w:r w:rsidRPr="00C14DDD">
        <w:rPr>
          <w:rFonts w:ascii="方正黑体_GBK" w:eastAsia="方正黑体_GBK" w:hAnsi="方正仿宋_GBK" w:cs="方正仿宋_GBK" w:hint="eastAsia"/>
          <w:sz w:val="32"/>
          <w:szCs w:val="32"/>
        </w:rPr>
        <w:t>三、补助资金申报及拨付流程</w:t>
      </w:r>
    </w:p>
    <w:p w:rsidR="00D93DD1" w:rsidRPr="00C14DDD" w:rsidRDefault="00D93DD1" w:rsidP="00D93DD1">
      <w:pPr>
        <w:autoSpaceDE w:val="0"/>
        <w:autoSpaceDN w:val="0"/>
        <w:ind w:firstLineChars="200" w:firstLine="622"/>
        <w:rPr>
          <w:rFonts w:ascii="方正楷体_GBK" w:eastAsia="方正楷体_GBK" w:hAnsi="方正仿宋_GBK" w:cs="方正仿宋_GBK"/>
          <w:sz w:val="32"/>
          <w:szCs w:val="32"/>
        </w:rPr>
      </w:pPr>
      <w:r w:rsidRPr="00C14DDD">
        <w:rPr>
          <w:rFonts w:ascii="方正楷体_GBK" w:eastAsia="方正楷体_GBK" w:hAnsi="方正仿宋_GBK" w:cs="方正仿宋_GBK" w:hint="eastAsia"/>
          <w:sz w:val="32"/>
          <w:szCs w:val="32"/>
        </w:rPr>
        <w:t>（一）无害化处理数据统计审核</w:t>
      </w:r>
    </w:p>
    <w:p w:rsidR="00D93DD1" w:rsidRPr="00C14DDD" w:rsidRDefault="00D93DD1" w:rsidP="00D93DD1">
      <w:pPr>
        <w:ind w:firstLineChars="200" w:firstLine="622"/>
        <w:rPr>
          <w:rFonts w:ascii="方正楷体_GBK" w:eastAsia="方正楷体_GBK"/>
          <w:sz w:val="32"/>
          <w:szCs w:val="32"/>
        </w:rPr>
      </w:pPr>
      <w:r w:rsidRPr="00C14DDD">
        <w:rPr>
          <w:rFonts w:ascii="方正楷体_GBK" w:eastAsia="方正楷体_GBK" w:hint="eastAsia"/>
          <w:sz w:val="32"/>
          <w:szCs w:val="32"/>
        </w:rPr>
        <w:t>1．乡镇确认，填报数据</w:t>
      </w:r>
    </w:p>
    <w:p w:rsidR="00D93DD1" w:rsidRPr="00C14DDD" w:rsidRDefault="00D93DD1" w:rsidP="00D93DD1">
      <w:pPr>
        <w:ind w:firstLineChars="200" w:firstLine="622"/>
        <w:rPr>
          <w:rFonts w:ascii="方正仿宋_GBK" w:eastAsia="方正仿宋_GBK"/>
          <w:sz w:val="32"/>
          <w:szCs w:val="32"/>
        </w:rPr>
      </w:pPr>
      <w:r w:rsidRPr="00C14DDD">
        <w:rPr>
          <w:rFonts w:ascii="方正仿宋_GBK" w:eastAsia="方正仿宋_GBK" w:hint="eastAsia"/>
          <w:sz w:val="32"/>
          <w:szCs w:val="32"/>
        </w:rPr>
        <w:t>病死畜禽无害化处理实施主体开展收集和处理工作，如实填写《</w:t>
      </w:r>
      <w:r w:rsidRPr="00C14DDD">
        <w:rPr>
          <w:rFonts w:ascii="方正仿宋_GBK" w:eastAsia="方正仿宋_GBK" w:hAnsi="Calibri" w:hint="eastAsia"/>
          <w:sz w:val="32"/>
          <w:szCs w:val="32"/>
        </w:rPr>
        <w:t>重庆市养殖环节病死畜禽无害化处理补助经费逐户申报表</w:t>
      </w:r>
      <w:r w:rsidRPr="00C14DDD">
        <w:rPr>
          <w:rFonts w:ascii="方正仿宋_GBK" w:eastAsia="方正仿宋_GBK" w:hint="eastAsia"/>
          <w:sz w:val="32"/>
          <w:szCs w:val="32"/>
        </w:rPr>
        <w:t>》（附件3</w:t>
      </w:r>
      <w:r w:rsidRPr="00C14DDD">
        <w:rPr>
          <w:rFonts w:ascii="方正仿宋_GBK" w:eastAsia="方正仿宋_GBK"/>
          <w:sz w:val="32"/>
          <w:szCs w:val="32"/>
        </w:rPr>
        <w:t>—</w:t>
      </w:r>
      <w:r w:rsidRPr="00C14DDD">
        <w:rPr>
          <w:rFonts w:ascii="方正仿宋_GBK" w:eastAsia="方正仿宋_GBK" w:hint="eastAsia"/>
          <w:sz w:val="32"/>
          <w:szCs w:val="32"/>
        </w:rPr>
        <w:t>1），并留存相关记录材料。</w:t>
      </w:r>
    </w:p>
    <w:p w:rsidR="00D93DD1" w:rsidRPr="00C14DDD" w:rsidRDefault="00D93DD1" w:rsidP="00D93DD1">
      <w:pPr>
        <w:ind w:firstLineChars="200" w:firstLine="622"/>
        <w:rPr>
          <w:rFonts w:ascii="方正仿宋_GBK" w:eastAsia="方正仿宋_GBK"/>
          <w:sz w:val="32"/>
          <w:szCs w:val="32"/>
        </w:rPr>
      </w:pPr>
      <w:r w:rsidRPr="00C14DDD">
        <w:rPr>
          <w:rFonts w:ascii="方正仿宋_GBK" w:eastAsia="方正仿宋_GBK" w:hint="eastAsia"/>
          <w:sz w:val="32"/>
          <w:szCs w:val="32"/>
        </w:rPr>
        <w:t>乡镇兽医机构应在无害化处理前，派出监管人员到病死畜禽无害化处理厂（场）对收集单据和处理单据进行现场审查核对。发</w:t>
      </w:r>
      <w:r w:rsidRPr="00C14DDD">
        <w:rPr>
          <w:rFonts w:ascii="方正仿宋_GBK" w:eastAsia="方正仿宋_GBK" w:hint="eastAsia"/>
          <w:sz w:val="32"/>
          <w:szCs w:val="32"/>
        </w:rPr>
        <w:lastRenderedPageBreak/>
        <w:t>现可能存在问题的，应及时到畜禽养殖场户开展核查。如收集转运、集中处理工作由不同主体实施，应分别在转运前、无害化处理前对单据进行审查核对，并分别签字确认。乡镇兽医机构对病死畜禽无害化处理情况进行汇总审核，形成《</w:t>
      </w:r>
      <w:r w:rsidRPr="00C14DDD">
        <w:rPr>
          <w:rFonts w:ascii="方正仿宋_GBK" w:eastAsia="方正仿宋_GBK" w:hint="eastAsia"/>
          <w:bCs/>
          <w:sz w:val="32"/>
          <w:szCs w:val="32"/>
        </w:rPr>
        <w:t>重庆市养殖环节病死畜禽无害化处理情况统计表</w:t>
      </w:r>
      <w:r w:rsidRPr="00C14DDD">
        <w:rPr>
          <w:rFonts w:ascii="方正仿宋_GBK" w:eastAsia="方正仿宋_GBK" w:hint="eastAsia"/>
          <w:sz w:val="32"/>
          <w:szCs w:val="32"/>
        </w:rPr>
        <w:t>》（附件3</w:t>
      </w:r>
      <w:r w:rsidRPr="00C14DDD">
        <w:rPr>
          <w:rFonts w:ascii="方正仿宋_GBK" w:eastAsia="方正仿宋_GBK"/>
          <w:sz w:val="32"/>
          <w:szCs w:val="32"/>
        </w:rPr>
        <w:t>—</w:t>
      </w:r>
      <w:r w:rsidRPr="00C14DDD">
        <w:rPr>
          <w:rFonts w:ascii="方正仿宋_GBK" w:eastAsia="方正仿宋_GBK" w:hint="eastAsia"/>
          <w:sz w:val="32"/>
          <w:szCs w:val="32"/>
        </w:rPr>
        <w:t>2），于每月3日前将上月统计表报送区县兽医主管部门。年度统计表由乡镇兽医机构会同财政部门，于次年1月5日前联合报送区县兽医主管部门。</w:t>
      </w:r>
    </w:p>
    <w:p w:rsidR="00D93DD1" w:rsidRPr="00C14DDD" w:rsidRDefault="00D93DD1" w:rsidP="00D93DD1">
      <w:pPr>
        <w:ind w:firstLineChars="200" w:firstLine="622"/>
        <w:rPr>
          <w:rFonts w:ascii="方正楷体_GBK" w:eastAsia="方正楷体_GBK"/>
          <w:sz w:val="32"/>
          <w:szCs w:val="32"/>
        </w:rPr>
      </w:pPr>
      <w:r w:rsidRPr="00C14DDD">
        <w:rPr>
          <w:rFonts w:ascii="方正楷体_GBK" w:eastAsia="方正楷体_GBK" w:hint="eastAsia"/>
          <w:sz w:val="32"/>
          <w:szCs w:val="32"/>
        </w:rPr>
        <w:t>2．县级汇总，审核把关</w:t>
      </w:r>
    </w:p>
    <w:p w:rsidR="00D93DD1" w:rsidRPr="00C14DDD" w:rsidRDefault="00D93DD1" w:rsidP="00D93DD1">
      <w:pPr>
        <w:ind w:firstLineChars="200" w:firstLine="622"/>
        <w:rPr>
          <w:rFonts w:ascii="方正仿宋_GBK" w:eastAsia="方正仿宋_GBK"/>
          <w:bCs/>
          <w:sz w:val="32"/>
          <w:szCs w:val="32"/>
        </w:rPr>
      </w:pPr>
      <w:r w:rsidRPr="00C14DDD">
        <w:rPr>
          <w:rFonts w:ascii="方正仿宋_GBK" w:eastAsia="方正仿宋_GBK" w:hint="eastAsia"/>
          <w:sz w:val="32"/>
          <w:szCs w:val="32"/>
        </w:rPr>
        <w:t>区县兽医主管部门对乡镇上报的数据进行审核把关，对数据不合理的乡镇要进行复查。</w:t>
      </w:r>
      <w:proofErr w:type="gramStart"/>
      <w:r w:rsidRPr="00C14DDD">
        <w:rPr>
          <w:rFonts w:ascii="方正仿宋_GBK" w:eastAsia="方正仿宋_GBK" w:hint="eastAsia"/>
          <w:sz w:val="32"/>
          <w:szCs w:val="32"/>
        </w:rPr>
        <w:t>病死猪半年</w:t>
      </w:r>
      <w:proofErr w:type="gramEnd"/>
      <w:r w:rsidRPr="00C14DDD">
        <w:rPr>
          <w:rFonts w:ascii="方正仿宋_GBK" w:eastAsia="方正仿宋_GBK" w:hint="eastAsia"/>
          <w:sz w:val="32"/>
          <w:szCs w:val="32"/>
        </w:rPr>
        <w:t>、全年统计处理率（处理量／饲养量×100%）超过15%的，要说明核查情况和原因。区县兽医主管部门审核确认无误后，形成《</w:t>
      </w:r>
      <w:r w:rsidRPr="00C14DDD">
        <w:rPr>
          <w:rFonts w:ascii="方正仿宋_GBK" w:eastAsia="方正仿宋_GBK" w:hint="eastAsia"/>
          <w:bCs/>
          <w:sz w:val="32"/>
          <w:szCs w:val="32"/>
        </w:rPr>
        <w:t>重庆市养殖环节病死畜禽无害化处理补助经费申报汇总表</w:t>
      </w:r>
      <w:r w:rsidRPr="00C14DDD">
        <w:rPr>
          <w:rFonts w:ascii="方正仿宋_GBK" w:eastAsia="方正仿宋_GBK" w:hint="eastAsia"/>
          <w:sz w:val="32"/>
          <w:szCs w:val="32"/>
        </w:rPr>
        <w:t>》</w:t>
      </w:r>
      <w:r w:rsidRPr="00C14DDD">
        <w:rPr>
          <w:rFonts w:ascii="方正仿宋_GBK" w:eastAsia="方正仿宋_GBK" w:hint="eastAsia"/>
          <w:bCs/>
          <w:sz w:val="32"/>
          <w:szCs w:val="32"/>
        </w:rPr>
        <w:t>（附件3</w:t>
      </w:r>
      <w:r w:rsidRPr="00C14DDD">
        <w:rPr>
          <w:rFonts w:ascii="方正仿宋_GBK" w:eastAsia="方正仿宋_GBK"/>
          <w:bCs/>
          <w:sz w:val="32"/>
          <w:szCs w:val="32"/>
        </w:rPr>
        <w:t>—</w:t>
      </w:r>
      <w:r w:rsidRPr="00C14DDD">
        <w:rPr>
          <w:rFonts w:ascii="方正仿宋_GBK" w:eastAsia="方正仿宋_GBK" w:hint="eastAsia"/>
          <w:bCs/>
          <w:sz w:val="32"/>
          <w:szCs w:val="32"/>
        </w:rPr>
        <w:t>3），于每月5日前上报市农业综合执法总队。年度统计表由区县兽医主管部门会同财政部门，于次年1月10日前联合上报。市农业综合执法总队对全市病死畜禽无害化处理数据进行汇总核查。</w:t>
      </w:r>
    </w:p>
    <w:p w:rsidR="00D93DD1" w:rsidRPr="00C14DDD" w:rsidRDefault="00D93DD1" w:rsidP="00D93DD1">
      <w:pPr>
        <w:ind w:firstLineChars="200" w:firstLine="622"/>
        <w:rPr>
          <w:rFonts w:ascii="方正仿宋_GBK" w:eastAsia="方正仿宋_GBK"/>
          <w:sz w:val="32"/>
          <w:szCs w:val="32"/>
        </w:rPr>
      </w:pPr>
      <w:r w:rsidRPr="00C14DDD">
        <w:rPr>
          <w:rFonts w:ascii="方正仿宋_GBK" w:eastAsia="方正仿宋_GBK" w:hint="eastAsia"/>
          <w:sz w:val="32"/>
          <w:szCs w:val="32"/>
        </w:rPr>
        <w:t>辖区内没有病死畜禽无害化处理厂（场）的，当地政府应当组织或委托相关单位建立收集转运体系，并与最近的病死畜禽无害化处理厂（场）签订委托处理协议，补助资金由委托区县申报和拨付。对相关数据的审核确认工作，由委托区县和受托区县共同负责，填报《</w:t>
      </w:r>
      <w:r w:rsidRPr="00C14DDD">
        <w:rPr>
          <w:rFonts w:ascii="方正仿宋_GBK" w:eastAsia="方正仿宋_GBK" w:hAnsi="Calibri" w:hint="eastAsia"/>
          <w:sz w:val="32"/>
          <w:szCs w:val="32"/>
        </w:rPr>
        <w:t>重庆市养殖环节病死畜禽无害化处理补助经费逐户申报表</w:t>
      </w:r>
      <w:r w:rsidRPr="00C14DDD">
        <w:rPr>
          <w:rFonts w:ascii="方正仿宋_GBK" w:eastAsia="方正仿宋_GBK" w:hint="eastAsia"/>
          <w:sz w:val="32"/>
          <w:szCs w:val="32"/>
        </w:rPr>
        <w:t>》。其中，对收集转运数据的审查核对工作，由委托区县动物卫生监督</w:t>
      </w:r>
      <w:r w:rsidRPr="00C14DDD">
        <w:rPr>
          <w:rFonts w:ascii="方正仿宋_GBK" w:eastAsia="方正仿宋_GBK" w:hint="eastAsia"/>
          <w:sz w:val="32"/>
          <w:szCs w:val="32"/>
        </w:rPr>
        <w:lastRenderedPageBreak/>
        <w:t>机构在转运前完成；对集中处理数据的审查核对工作，由受托区县动物卫生监督机构在无害化处理前完成。委托区县、受托区县要严格区分是否为本区县病死畜禽，避免审核把关不严造成处理数量和补助资金在不同区县间重复申报。</w:t>
      </w:r>
    </w:p>
    <w:p w:rsidR="00D93DD1" w:rsidRPr="00C14DDD" w:rsidRDefault="00D93DD1" w:rsidP="00D93DD1">
      <w:pPr>
        <w:autoSpaceDE w:val="0"/>
        <w:autoSpaceDN w:val="0"/>
        <w:ind w:firstLineChars="200" w:firstLine="622"/>
        <w:rPr>
          <w:rFonts w:ascii="方正楷体_GBK" w:eastAsia="方正楷体_GBK" w:cs="HiddenHorzOCR"/>
          <w:kern w:val="0"/>
          <w:sz w:val="32"/>
          <w:szCs w:val="32"/>
        </w:rPr>
      </w:pPr>
      <w:r w:rsidRPr="00C14DDD">
        <w:rPr>
          <w:rFonts w:ascii="方正楷体_GBK" w:eastAsia="方正楷体_GBK" w:cs="HiddenHorzOCR" w:hint="eastAsia"/>
          <w:kern w:val="0"/>
          <w:sz w:val="32"/>
          <w:szCs w:val="32"/>
        </w:rPr>
        <w:t>（二）</w:t>
      </w:r>
      <w:r w:rsidRPr="00C14DDD">
        <w:rPr>
          <w:rFonts w:ascii="方正楷体_GBK" w:eastAsia="方正楷体_GBK" w:hAnsi="宋体" w:cs="宋体" w:hint="eastAsia"/>
          <w:kern w:val="0"/>
          <w:sz w:val="32"/>
          <w:szCs w:val="32"/>
        </w:rPr>
        <w:t>补</w:t>
      </w:r>
      <w:r w:rsidRPr="00C14DDD">
        <w:rPr>
          <w:rFonts w:ascii="方正楷体_GBK" w:eastAsia="方正楷体_GBK" w:hAnsi="MS Mincho" w:cs="MS Mincho" w:hint="eastAsia"/>
          <w:kern w:val="0"/>
          <w:sz w:val="32"/>
          <w:szCs w:val="32"/>
        </w:rPr>
        <w:t>助</w:t>
      </w:r>
      <w:r w:rsidRPr="00C14DDD">
        <w:rPr>
          <w:rFonts w:ascii="方正楷体_GBK" w:eastAsia="方正楷体_GBK" w:hAnsi="宋体" w:cs="宋体" w:hint="eastAsia"/>
          <w:kern w:val="0"/>
          <w:sz w:val="32"/>
          <w:szCs w:val="32"/>
        </w:rPr>
        <w:t>资</w:t>
      </w:r>
      <w:r w:rsidRPr="00C14DDD">
        <w:rPr>
          <w:rFonts w:ascii="方正楷体_GBK" w:eastAsia="方正楷体_GBK" w:cs="HiddenHorzOCR" w:hint="eastAsia"/>
          <w:kern w:val="0"/>
          <w:sz w:val="32"/>
          <w:szCs w:val="32"/>
        </w:rPr>
        <w:t>金申报与</w:t>
      </w:r>
      <w:r w:rsidRPr="00C14DDD">
        <w:rPr>
          <w:rFonts w:ascii="方正楷体_GBK" w:eastAsia="方正楷体_GBK" w:hAnsi="宋体" w:cs="宋体" w:hint="eastAsia"/>
          <w:kern w:val="0"/>
          <w:sz w:val="32"/>
          <w:szCs w:val="32"/>
        </w:rPr>
        <w:t>拨</w:t>
      </w:r>
      <w:r w:rsidRPr="00C14DDD">
        <w:rPr>
          <w:rFonts w:ascii="方正楷体_GBK" w:eastAsia="方正楷体_GBK" w:cs="HiddenHorzOCR" w:hint="eastAsia"/>
          <w:kern w:val="0"/>
          <w:sz w:val="32"/>
          <w:szCs w:val="32"/>
        </w:rPr>
        <w:t>付</w:t>
      </w:r>
    </w:p>
    <w:p w:rsidR="00D93DD1" w:rsidRPr="00C14DDD" w:rsidRDefault="00D93DD1" w:rsidP="00D93DD1">
      <w:pPr>
        <w:ind w:firstLineChars="200" w:firstLine="622"/>
        <w:rPr>
          <w:rFonts w:ascii="方正仿宋_GBK" w:eastAsia="方正仿宋_GBK" w:hAnsi="方正仿宋_GBK" w:cs="方正仿宋_GBK"/>
          <w:sz w:val="32"/>
          <w:szCs w:val="32"/>
        </w:rPr>
      </w:pPr>
      <w:r w:rsidRPr="00C14DDD">
        <w:rPr>
          <w:rFonts w:ascii="方正仿宋_GBK" w:eastAsia="方正仿宋_GBK" w:hAnsi="方正仿宋_GBK" w:cs="方正仿宋_GBK" w:hint="eastAsia"/>
          <w:sz w:val="32"/>
          <w:szCs w:val="32"/>
        </w:rPr>
        <w:t>申报养殖环节无害化处理补助资金时，由</w:t>
      </w:r>
      <w:r w:rsidRPr="00C14DDD">
        <w:rPr>
          <w:rFonts w:ascii="方正仿宋_GBK" w:eastAsia="方正仿宋_GBK" w:hint="eastAsia"/>
          <w:sz w:val="32"/>
          <w:szCs w:val="32"/>
        </w:rPr>
        <w:t>病死畜禽无害化处理实施主体</w:t>
      </w:r>
      <w:r w:rsidRPr="00C14DDD">
        <w:rPr>
          <w:rFonts w:ascii="方正仿宋_GBK" w:eastAsia="方正仿宋_GBK" w:hAnsi="方正仿宋_GBK" w:cs="方正仿宋_GBK" w:hint="eastAsia"/>
          <w:sz w:val="32"/>
          <w:szCs w:val="32"/>
        </w:rPr>
        <w:t>向所在地乡镇兽医机构提出申请，并填写《</w:t>
      </w:r>
      <w:r w:rsidRPr="00C14DDD">
        <w:rPr>
          <w:rFonts w:ascii="方正仿宋_GBK" w:eastAsia="方正仿宋_GBK" w:hAnsi="Calibri" w:hint="eastAsia"/>
          <w:sz w:val="32"/>
          <w:szCs w:val="32"/>
        </w:rPr>
        <w:t>重庆市养殖环节病死畜禽无害化处理补助经费逐户申报表</w:t>
      </w:r>
      <w:r w:rsidRPr="00C14DDD">
        <w:rPr>
          <w:rFonts w:ascii="方正仿宋_GBK" w:eastAsia="方正仿宋_GBK" w:hAnsi="方正仿宋_GBK" w:cs="方正仿宋_GBK" w:hint="eastAsia"/>
          <w:sz w:val="32"/>
          <w:szCs w:val="32"/>
        </w:rPr>
        <w:t>》，经乡镇兽医机构和财政部门审查盖章，报区县兽医主管部门汇总，联合区县财政部门审核后正式向市农业农村委行文申报养殖环节无害化处理补助经费。申报内容包括：本年度集中无害化处理的各种动物的数量、涉及的畜禽养殖场户数量，本年度自行无害化处理的生猪数量、涉及的畜禽养殖场户数量等，并附《</w:t>
      </w:r>
      <w:r w:rsidRPr="00C14DDD">
        <w:rPr>
          <w:rFonts w:ascii="方正仿宋_GBK" w:eastAsia="方正仿宋_GBK" w:hint="eastAsia"/>
          <w:bCs/>
          <w:sz w:val="32"/>
          <w:szCs w:val="32"/>
        </w:rPr>
        <w:t>重庆市养殖环节病死畜禽无害化处理情况统计表</w:t>
      </w:r>
      <w:r w:rsidRPr="00C14DDD">
        <w:rPr>
          <w:rFonts w:ascii="方正仿宋_GBK" w:eastAsia="方正仿宋_GBK" w:hAnsi="方正仿宋_GBK" w:cs="方正仿宋_GBK" w:hint="eastAsia"/>
          <w:sz w:val="32"/>
          <w:szCs w:val="32"/>
        </w:rPr>
        <w:t>》《</w:t>
      </w:r>
      <w:r w:rsidRPr="00C14DDD">
        <w:rPr>
          <w:rFonts w:ascii="方正仿宋_GBK" w:eastAsia="方正仿宋_GBK" w:hint="eastAsia"/>
          <w:bCs/>
          <w:sz w:val="32"/>
          <w:szCs w:val="32"/>
        </w:rPr>
        <w:t>重庆市养殖环节病死畜禽无害化处理补助经费申报汇总表</w:t>
      </w:r>
      <w:r w:rsidRPr="00C14DDD">
        <w:rPr>
          <w:rFonts w:ascii="方正仿宋_GBK" w:eastAsia="方正仿宋_GBK" w:hAnsi="方正仿宋_GBK" w:cs="方正仿宋_GBK" w:hint="eastAsia"/>
          <w:sz w:val="32"/>
          <w:szCs w:val="32"/>
        </w:rPr>
        <w:t>》。</w:t>
      </w:r>
    </w:p>
    <w:p w:rsidR="00D93DD1" w:rsidRPr="00C14DDD" w:rsidRDefault="00D93DD1" w:rsidP="00D93DD1">
      <w:pPr>
        <w:ind w:firstLineChars="200" w:firstLine="622"/>
        <w:rPr>
          <w:rFonts w:ascii="方正仿宋_GBK" w:eastAsia="方正仿宋_GBK"/>
          <w:sz w:val="32"/>
          <w:szCs w:val="32"/>
        </w:rPr>
      </w:pPr>
      <w:r w:rsidRPr="00C14DDD">
        <w:rPr>
          <w:rFonts w:ascii="方正仿宋_GBK" w:eastAsia="方正仿宋_GBK" w:hAnsi="方正仿宋_GBK" w:cs="方正仿宋_GBK" w:hint="eastAsia"/>
          <w:sz w:val="32"/>
          <w:szCs w:val="32"/>
        </w:rPr>
        <w:t>养殖环节无害化处理补助经费每年申报1次，统计时段为本年度1月至本年度12月，各区县于每年1月15日前将兽医、财政两家联合行文的请示及相关材料纸质件、电子件报市农业农村委。</w:t>
      </w:r>
      <w:r w:rsidRPr="00C14DDD">
        <w:rPr>
          <w:rFonts w:ascii="方正仿宋_GBK" w:eastAsia="方正仿宋_GBK" w:hint="eastAsia"/>
          <w:sz w:val="32"/>
          <w:szCs w:val="32"/>
        </w:rPr>
        <w:t>市农业农村委根据区县申报情况及市农业综合执法总队提供的各区县养殖环节无害化处理数据，提出资金分配建议，</w:t>
      </w:r>
      <w:proofErr w:type="gramStart"/>
      <w:r w:rsidRPr="00C14DDD">
        <w:rPr>
          <w:rFonts w:ascii="方正仿宋_GBK" w:eastAsia="方正仿宋_GBK" w:hint="eastAsia"/>
          <w:sz w:val="32"/>
          <w:szCs w:val="32"/>
        </w:rPr>
        <w:t>经商市</w:t>
      </w:r>
      <w:proofErr w:type="gramEnd"/>
      <w:r w:rsidRPr="00C14DDD">
        <w:rPr>
          <w:rFonts w:ascii="方正仿宋_GBK" w:eastAsia="方正仿宋_GBK" w:hint="eastAsia"/>
          <w:sz w:val="32"/>
          <w:szCs w:val="32"/>
        </w:rPr>
        <w:t>财政局审核后，及时拨付下达。养殖环节无害化处理实行先处理后补助，市级以上补助资金每年分两次下达。区县在收到下达的市级以</w:t>
      </w:r>
      <w:r w:rsidRPr="00C14DDD">
        <w:rPr>
          <w:rFonts w:ascii="方正仿宋_GBK" w:eastAsia="方正仿宋_GBK" w:hint="eastAsia"/>
          <w:sz w:val="32"/>
          <w:szCs w:val="32"/>
        </w:rPr>
        <w:lastRenderedPageBreak/>
        <w:t>上财政补助资金后，应在3个月以内将补助资金给付到位。</w:t>
      </w:r>
    </w:p>
    <w:p w:rsidR="00D93DD1" w:rsidRPr="00C14DDD" w:rsidRDefault="00D93DD1" w:rsidP="00D93DD1">
      <w:pPr>
        <w:ind w:firstLineChars="200" w:firstLine="622"/>
        <w:rPr>
          <w:rFonts w:ascii="方正黑体_GBK" w:eastAsia="方正黑体_GBK" w:hAnsi="方正仿宋_GBK"/>
          <w:sz w:val="32"/>
          <w:szCs w:val="32"/>
        </w:rPr>
      </w:pPr>
      <w:r w:rsidRPr="00C14DDD">
        <w:rPr>
          <w:rFonts w:ascii="方正黑体_GBK" w:eastAsia="方正黑体_GBK" w:hAnsi="方正仿宋_GBK" w:hint="eastAsia"/>
          <w:sz w:val="32"/>
          <w:szCs w:val="32"/>
        </w:rPr>
        <w:t>四、加强无害化处理监管</w:t>
      </w:r>
    </w:p>
    <w:p w:rsidR="00D93DD1" w:rsidRPr="00C14DDD" w:rsidRDefault="00D93DD1" w:rsidP="00D93DD1">
      <w:pPr>
        <w:ind w:firstLineChars="200" w:firstLine="622"/>
        <w:rPr>
          <w:rFonts w:ascii="方正仿宋_GBK" w:eastAsia="方正仿宋_GBK" w:hAnsi="方正仿宋_GBK"/>
          <w:sz w:val="32"/>
          <w:szCs w:val="32"/>
        </w:rPr>
      </w:pPr>
      <w:r w:rsidRPr="00C14DDD">
        <w:rPr>
          <w:rFonts w:ascii="方正楷体_GBK" w:eastAsia="方正楷体_GBK" w:hAnsi="方正仿宋_GBK" w:cs="方正仿宋_GBK" w:hint="eastAsia"/>
          <w:sz w:val="32"/>
          <w:szCs w:val="32"/>
        </w:rPr>
        <w:t>（一）</w:t>
      </w:r>
      <w:r w:rsidRPr="00C14DDD">
        <w:rPr>
          <w:rFonts w:ascii="方正楷体_GBK" w:eastAsia="方正楷体_GBK" w:hAnsi="方正仿宋_GBK" w:hint="eastAsia"/>
          <w:sz w:val="32"/>
          <w:szCs w:val="32"/>
        </w:rPr>
        <w:t>全面落实无害化处理责任。</w:t>
      </w:r>
      <w:r w:rsidRPr="00C14DDD">
        <w:rPr>
          <w:rFonts w:ascii="方正仿宋_GBK" w:eastAsia="方正仿宋_GBK" w:hAnsi="方正仿宋_GBK" w:cs="方正仿宋_GBK" w:hint="eastAsia"/>
          <w:sz w:val="32"/>
          <w:szCs w:val="32"/>
        </w:rPr>
        <w:t>各级政府对本行政区域病死畜禽无害化处理负总责</w:t>
      </w:r>
      <w:r w:rsidRPr="00C14DDD">
        <w:rPr>
          <w:rFonts w:ascii="方正仿宋_GBK" w:eastAsia="方正仿宋_GBK" w:hAnsi="方正仿宋_GBK" w:hint="eastAsia"/>
          <w:sz w:val="32"/>
          <w:szCs w:val="32"/>
        </w:rPr>
        <w:t>，相关业务主管</w:t>
      </w:r>
      <w:r w:rsidRPr="00C14DDD">
        <w:rPr>
          <w:rFonts w:ascii="方正仿宋_GBK" w:eastAsia="方正仿宋_GBK" w:hAnsi="方正仿宋_GBK" w:cs="方正仿宋_GBK" w:hint="eastAsia"/>
          <w:sz w:val="32"/>
          <w:szCs w:val="32"/>
        </w:rPr>
        <w:t>部门和机构承担具体责任</w:t>
      </w:r>
      <w:r w:rsidRPr="00C14DDD">
        <w:rPr>
          <w:rFonts w:ascii="方正仿宋_GBK" w:eastAsia="方正仿宋_GBK" w:hAnsi="方正仿宋_GBK" w:hint="eastAsia"/>
          <w:sz w:val="32"/>
          <w:szCs w:val="32"/>
        </w:rPr>
        <w:t>。畜禽养殖场户及屠宰、运输、加工、经营企业是病死畜禽无害化处理第一责任人，应切实担起主体责任，委托病死畜禽无害化处理厂（场）进行集中处理。病死畜禽无害化处理厂（场）作为经营主体，应严格执行国家法律法规规定，确保收集处理数量真实准确，确保工艺流程符合动物防疫条件和环保条件要求。</w:t>
      </w:r>
    </w:p>
    <w:p w:rsidR="00D93DD1" w:rsidRPr="00C14DDD" w:rsidRDefault="00D93DD1" w:rsidP="00D93DD1">
      <w:pPr>
        <w:ind w:firstLineChars="200" w:firstLine="622"/>
        <w:rPr>
          <w:rFonts w:ascii="方正仿宋_GBK" w:eastAsia="方正仿宋_GBK" w:hAnsi="方正仿宋_GBK"/>
          <w:sz w:val="32"/>
          <w:szCs w:val="32"/>
        </w:rPr>
      </w:pPr>
      <w:r w:rsidRPr="00C14DDD">
        <w:rPr>
          <w:rFonts w:ascii="方正楷体_GBK" w:eastAsia="方正楷体_GBK" w:hAnsi="方正仿宋_GBK" w:cs="方正仿宋_GBK" w:hint="eastAsia"/>
          <w:sz w:val="32"/>
          <w:szCs w:val="32"/>
        </w:rPr>
        <w:t>（二）</w:t>
      </w:r>
      <w:r w:rsidRPr="00C14DDD">
        <w:rPr>
          <w:rFonts w:ascii="方正楷体_GBK" w:eastAsia="方正楷体_GBK" w:hAnsi="方正仿宋_GBK" w:hint="eastAsia"/>
          <w:sz w:val="32"/>
          <w:szCs w:val="32"/>
        </w:rPr>
        <w:t>强化无害化处理监管。</w:t>
      </w:r>
      <w:r w:rsidRPr="00C14DDD">
        <w:rPr>
          <w:rFonts w:ascii="仿宋_GB2312" w:eastAsia="仿宋_GB2312" w:hint="eastAsia"/>
          <w:sz w:val="32"/>
          <w:szCs w:val="32"/>
        </w:rPr>
        <w:t>要切实加强对病死畜禽无害化处理工作的监管，完善畜禽死亡报告、定点收集、核实登记、运输监管等制度，加强对收集、贮存、运输、处理等无害化处理过程中的病死畜禽、运载工具、</w:t>
      </w:r>
      <w:r w:rsidRPr="00C14DDD">
        <w:rPr>
          <w:rFonts w:ascii="方正仿宋_GBK" w:eastAsia="方正仿宋_GBK" w:hint="eastAsia"/>
          <w:sz w:val="32"/>
          <w:szCs w:val="32"/>
        </w:rPr>
        <w:t>贮存场所、处理设施、处理环节、处理后副产物、包装材料、用具用品、洗消废水等的生物安全监管</w:t>
      </w:r>
      <w:r w:rsidRPr="00C14DDD">
        <w:rPr>
          <w:rFonts w:ascii="方正仿宋_GBK" w:eastAsia="方正仿宋_GBK" w:hAnsi="方正仿宋_GBK" w:hint="eastAsia"/>
          <w:sz w:val="32"/>
          <w:szCs w:val="32"/>
        </w:rPr>
        <w:t>。</w:t>
      </w:r>
      <w:r w:rsidRPr="00C14DDD">
        <w:rPr>
          <w:rFonts w:ascii="方正仿宋_GBK" w:eastAsia="方正仿宋_GBK" w:hint="eastAsia"/>
          <w:sz w:val="32"/>
          <w:szCs w:val="32"/>
        </w:rPr>
        <w:t>强化对辖区内病死畜禽收贮点、无害化处理厂（场）、自行处理的畜禽养殖场户的监督检查，确保设施设备、工艺流程等符合相关标准。委托其他区县无害化处理厂（场）处理</w:t>
      </w:r>
      <w:r w:rsidRPr="00C14DDD">
        <w:rPr>
          <w:rFonts w:ascii="仿宋_GB2312" w:eastAsia="仿宋_GB2312" w:hint="eastAsia"/>
          <w:sz w:val="32"/>
          <w:szCs w:val="32"/>
        </w:rPr>
        <w:t>的，还应承担病死畜禽到达无害化处理厂（场）前的运输监管责任。</w:t>
      </w:r>
      <w:r w:rsidRPr="00C14DDD">
        <w:rPr>
          <w:rFonts w:ascii="方正仿宋_GBK" w:eastAsia="方正仿宋_GBK" w:hint="eastAsia"/>
          <w:sz w:val="32"/>
          <w:szCs w:val="32"/>
        </w:rPr>
        <w:t>切实加强无害化处理环节监管执法，</w:t>
      </w:r>
      <w:r w:rsidRPr="00C14DDD">
        <w:rPr>
          <w:rFonts w:ascii="方正仿宋_GBK" w:eastAsia="方正仿宋_GBK" w:hAnsi="方正仿宋_GBK" w:hint="eastAsia"/>
          <w:sz w:val="32"/>
          <w:szCs w:val="32"/>
        </w:rPr>
        <w:t>严厉打击随意抛弃、销售、收购、屠宰、加工病死畜禽及其产品的违法犯罪行为。</w:t>
      </w:r>
    </w:p>
    <w:p w:rsidR="00D93DD1" w:rsidRPr="00C14DDD" w:rsidRDefault="00D93DD1" w:rsidP="00D93DD1">
      <w:pPr>
        <w:ind w:firstLineChars="200" w:firstLine="622"/>
        <w:rPr>
          <w:rFonts w:ascii="方正仿宋_GBK" w:eastAsia="方正仿宋_GBK"/>
          <w:b/>
          <w:sz w:val="32"/>
          <w:szCs w:val="32"/>
          <w:u w:val="single"/>
        </w:rPr>
      </w:pPr>
      <w:r w:rsidRPr="00C14DDD">
        <w:rPr>
          <w:rFonts w:ascii="方正楷体_GBK" w:eastAsia="方正楷体_GBK" w:hAnsi="方正仿宋_GBK" w:cs="方正仿宋_GBK" w:hint="eastAsia"/>
          <w:sz w:val="32"/>
          <w:szCs w:val="32"/>
        </w:rPr>
        <w:t>（三）推进信息化监管应用。</w:t>
      </w:r>
      <w:r w:rsidRPr="00C14DDD">
        <w:rPr>
          <w:rFonts w:ascii="方正仿宋_GBK" w:eastAsia="方正仿宋_GBK" w:hAnsi="方正仿宋_GBK" w:hint="eastAsia"/>
          <w:sz w:val="32"/>
          <w:szCs w:val="32"/>
        </w:rPr>
        <w:t>创新监管方式，以无害化处理厂</w:t>
      </w:r>
      <w:r w:rsidRPr="00C14DDD">
        <w:rPr>
          <w:rFonts w:ascii="方正仿宋_GBK" w:eastAsia="方正仿宋_GBK" w:hint="eastAsia"/>
          <w:sz w:val="32"/>
          <w:szCs w:val="32"/>
        </w:rPr>
        <w:t>（场）</w:t>
      </w:r>
      <w:r w:rsidRPr="00C14DDD">
        <w:rPr>
          <w:rFonts w:ascii="方正仿宋_GBK" w:eastAsia="方正仿宋_GBK" w:hAnsi="方正仿宋_GBK" w:hint="eastAsia"/>
          <w:sz w:val="32"/>
          <w:szCs w:val="32"/>
        </w:rPr>
        <w:t>、自行处理的养殖场户为重点，建立涵盖病死畜禽报告、收</w:t>
      </w:r>
      <w:r w:rsidRPr="00C14DDD">
        <w:rPr>
          <w:rFonts w:ascii="方正仿宋_GBK" w:eastAsia="方正仿宋_GBK" w:hAnsi="方正仿宋_GBK" w:hint="eastAsia"/>
          <w:sz w:val="32"/>
          <w:szCs w:val="32"/>
        </w:rPr>
        <w:lastRenderedPageBreak/>
        <w:t>集、转运、运输车辆、病死畜禽入库、处理过程、处理副产物流向监管等环节的无害化处理监管信息系统，推动实现信息化监管。</w:t>
      </w:r>
      <w:r w:rsidRPr="00C14DDD">
        <w:rPr>
          <w:rFonts w:ascii="方正仿宋_GBK" w:eastAsia="方正仿宋_GBK" w:hint="eastAsia"/>
          <w:sz w:val="32"/>
          <w:szCs w:val="32"/>
        </w:rPr>
        <w:t>建立养殖环节无害化处理补助、保险理赔与无害化处理挂钩联动机制。保险理赔应以病死畜禽无害化处理为前提条件，确保无害化处理量与保险理赔范围、理赔数量相吻合。</w:t>
      </w:r>
    </w:p>
    <w:p w:rsidR="00D93DD1" w:rsidRPr="00C14DDD" w:rsidRDefault="00D93DD1" w:rsidP="00D93DD1">
      <w:pPr>
        <w:ind w:firstLineChars="200" w:firstLine="622"/>
        <w:rPr>
          <w:rFonts w:ascii="方正仿宋_GBK" w:eastAsia="方正仿宋_GBK" w:hAnsi="方正仿宋_GBK"/>
          <w:sz w:val="32"/>
          <w:szCs w:val="32"/>
        </w:rPr>
      </w:pPr>
    </w:p>
    <w:p w:rsidR="00D93DD1" w:rsidRPr="00C14DDD" w:rsidRDefault="00D93DD1" w:rsidP="00D93DD1">
      <w:pPr>
        <w:rPr>
          <w:rFonts w:ascii="方正黑体_GBK" w:eastAsia="方正黑体_GBK"/>
          <w:bCs/>
          <w:sz w:val="32"/>
          <w:szCs w:val="32"/>
        </w:rPr>
      </w:pPr>
      <w:r w:rsidRPr="00C14DDD">
        <w:rPr>
          <w:rFonts w:ascii="方正仿宋_GBK" w:eastAsia="方正仿宋_GBK" w:hAnsi="方正仿宋_GBK" w:hint="eastAsia"/>
          <w:sz w:val="32"/>
          <w:szCs w:val="32"/>
        </w:rPr>
        <w:br w:type="page"/>
      </w:r>
      <w:r w:rsidRPr="00C14DDD">
        <w:rPr>
          <w:rFonts w:ascii="方正黑体_GBK" w:eastAsia="方正黑体_GBK" w:hint="eastAsia"/>
          <w:bCs/>
          <w:sz w:val="32"/>
          <w:szCs w:val="32"/>
        </w:rPr>
        <w:lastRenderedPageBreak/>
        <w:t>附件3</w:t>
      </w:r>
      <w:r w:rsidRPr="00C14DDD">
        <w:rPr>
          <w:rFonts w:ascii="方正黑体_GBK" w:eastAsia="方正黑体_GBK"/>
          <w:bCs/>
          <w:sz w:val="32"/>
          <w:szCs w:val="32"/>
        </w:rPr>
        <w:t>—</w:t>
      </w:r>
      <w:r w:rsidRPr="00C14DDD">
        <w:rPr>
          <w:rFonts w:ascii="方正黑体_GBK" w:eastAsia="方正黑体_GBK" w:hint="eastAsia"/>
          <w:bCs/>
          <w:sz w:val="32"/>
          <w:szCs w:val="32"/>
        </w:rPr>
        <w:t>1</w:t>
      </w:r>
    </w:p>
    <w:p w:rsidR="00D93DD1" w:rsidRPr="00C14DDD" w:rsidRDefault="00D93DD1" w:rsidP="00D93DD1">
      <w:pPr>
        <w:widowControl/>
        <w:spacing w:line="400" w:lineRule="exact"/>
        <w:jc w:val="center"/>
        <w:rPr>
          <w:rFonts w:ascii="方正小标宋_GBK" w:eastAsia="方正小标宋_GBK" w:hAnsi="宋体" w:cs="宋体"/>
          <w:kern w:val="0"/>
          <w:sz w:val="32"/>
          <w:szCs w:val="32"/>
        </w:rPr>
      </w:pPr>
      <w:r w:rsidRPr="00C14DDD">
        <w:rPr>
          <w:rFonts w:ascii="方正小标宋_GBK" w:eastAsia="方正小标宋_GBK" w:hAnsi="宋体" w:cs="宋体" w:hint="eastAsia"/>
          <w:kern w:val="0"/>
          <w:sz w:val="32"/>
          <w:szCs w:val="32"/>
        </w:rPr>
        <w:t>重庆市养殖环节病死畜禽无害化处理</w:t>
      </w:r>
    </w:p>
    <w:p w:rsidR="00D93DD1" w:rsidRPr="00C14DDD" w:rsidRDefault="00D93DD1" w:rsidP="00D93DD1">
      <w:pPr>
        <w:widowControl/>
        <w:spacing w:line="400" w:lineRule="exact"/>
        <w:jc w:val="center"/>
        <w:rPr>
          <w:rFonts w:ascii="方正小标宋_GBK" w:eastAsia="方正小标宋_GBK" w:hAnsi="宋体" w:cs="宋体"/>
          <w:kern w:val="0"/>
          <w:sz w:val="32"/>
          <w:szCs w:val="32"/>
        </w:rPr>
      </w:pPr>
      <w:r w:rsidRPr="00C14DDD">
        <w:rPr>
          <w:rFonts w:ascii="方正小标宋_GBK" w:eastAsia="方正小标宋_GBK" w:hAnsi="宋体" w:cs="宋体" w:hint="eastAsia"/>
          <w:kern w:val="0"/>
          <w:sz w:val="32"/>
          <w:szCs w:val="32"/>
        </w:rPr>
        <w:t>补助经费逐户申报表</w:t>
      </w:r>
    </w:p>
    <w:p w:rsidR="00D93DD1" w:rsidRPr="00C14DDD" w:rsidRDefault="00D93DD1" w:rsidP="00D93DD1">
      <w:pPr>
        <w:spacing w:line="300" w:lineRule="exact"/>
        <w:jc w:val="left"/>
        <w:rPr>
          <w:rFonts w:ascii="仿宋_GB2312" w:eastAsia="仿宋_GB2312" w:hAnsi="宋体" w:cs="宋体"/>
          <w:kern w:val="0"/>
          <w:sz w:val="24"/>
        </w:rPr>
      </w:pPr>
      <w:r w:rsidRPr="00C14DDD">
        <w:rPr>
          <w:rFonts w:ascii="仿宋_GB2312" w:eastAsia="仿宋_GB2312" w:hAnsi="宋体" w:cs="宋体" w:hint="eastAsia"/>
          <w:kern w:val="0"/>
          <w:sz w:val="24"/>
        </w:rPr>
        <w:t>申报时间：   年   月   日       填表人：               联系电话：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2"/>
        <w:gridCol w:w="1467"/>
        <w:gridCol w:w="1475"/>
        <w:gridCol w:w="1471"/>
        <w:gridCol w:w="1474"/>
        <w:gridCol w:w="1475"/>
      </w:tblGrid>
      <w:tr w:rsidR="00D93DD1" w:rsidRPr="00C14DDD" w:rsidTr="00895BFC">
        <w:trPr>
          <w:trHeight w:val="567"/>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畜禽养殖</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场户名称</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地址</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存栏量（头）</w:t>
            </w: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负责人签字</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身份证号码</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电话</w:t>
            </w: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收集转运</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人员签字</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*保险公司</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负责人签字</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无害化处理</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机构名称</w:t>
            </w: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无害化处理时间</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（年月日）</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无害化处理</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方式、工艺</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无害化处理</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机构银行账号</w:t>
            </w: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无害化处理机</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构负责人签字</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无害化处理</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机构负责人</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身份证号码</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无害化处理机</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构负责人电话</w:t>
            </w: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监督人员签字</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委托区县</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监管人员签字</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受托区县</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监管人员签字</w:t>
            </w: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8900" w:type="dxa"/>
            <w:gridSpan w:val="6"/>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无害化处理数量、标准及补助金额</w:t>
            </w:r>
          </w:p>
        </w:tc>
      </w:tr>
      <w:tr w:rsidR="00D93DD1" w:rsidRPr="00C14DDD" w:rsidTr="00895BFC">
        <w:trPr>
          <w:trHeight w:val="567"/>
          <w:jc w:val="center"/>
        </w:trPr>
        <w:tc>
          <w:tcPr>
            <w:tcW w:w="2966" w:type="dxa"/>
            <w:gridSpan w:val="2"/>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档次</w:t>
            </w:r>
          </w:p>
        </w:tc>
        <w:tc>
          <w:tcPr>
            <w:tcW w:w="148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病死猪数量</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（头）</w:t>
            </w: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补助标准</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（元／头）</w:t>
            </w: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补助金额</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（元）</w:t>
            </w:r>
          </w:p>
        </w:tc>
        <w:tc>
          <w:tcPr>
            <w:tcW w:w="148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Tahoma" w:cs="Tahoma" w:hint="eastAsia"/>
                <w:kern w:val="0"/>
                <w:szCs w:val="21"/>
              </w:rPr>
              <w:t>年出栏50头以上</w:t>
            </w:r>
            <w:proofErr w:type="gramStart"/>
            <w:r w:rsidRPr="00C14DDD">
              <w:rPr>
                <w:rFonts w:ascii="方正仿宋_GBK" w:eastAsia="方正仿宋_GBK" w:hAnsi="Tahoma" w:cs="Tahoma" w:hint="eastAsia"/>
                <w:kern w:val="0"/>
                <w:szCs w:val="21"/>
              </w:rPr>
              <w:t>规模场送</w:t>
            </w:r>
            <w:proofErr w:type="gramEnd"/>
            <w:r w:rsidRPr="00C14DDD">
              <w:rPr>
                <w:rFonts w:ascii="方正仿宋_GBK" w:eastAsia="方正仿宋_GBK" w:hAnsi="Tahoma" w:cs="Tahoma" w:hint="eastAsia"/>
                <w:kern w:val="0"/>
                <w:szCs w:val="21"/>
              </w:rPr>
              <w:t>无害化处理厂处理数量（头）</w:t>
            </w:r>
          </w:p>
        </w:tc>
      </w:tr>
      <w:tr w:rsidR="00D93DD1" w:rsidRPr="00C14DDD" w:rsidTr="00895BFC">
        <w:trPr>
          <w:trHeight w:val="567"/>
          <w:jc w:val="center"/>
        </w:trPr>
        <w:tc>
          <w:tcPr>
            <w:tcW w:w="2966" w:type="dxa"/>
            <w:gridSpan w:val="2"/>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合计</w:t>
            </w: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2966" w:type="dxa"/>
            <w:gridSpan w:val="2"/>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仿宋_GB2312" w:eastAsia="仿宋_GB2312" w:hAnsi="宋体" w:cs="宋体"/>
                <w:kern w:val="0"/>
                <w:szCs w:val="21"/>
              </w:rPr>
            </w:pPr>
            <w:r w:rsidRPr="00C14DDD">
              <w:rPr>
                <w:rFonts w:ascii="仿宋_GB2312" w:eastAsia="仿宋_GB2312" w:hAnsi="宋体" w:cs="宋体" w:hint="eastAsia"/>
                <w:kern w:val="0"/>
                <w:szCs w:val="21"/>
              </w:rPr>
              <w:t>体重≥30kg或体长≥70cm</w:t>
            </w: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80</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2966" w:type="dxa"/>
            <w:gridSpan w:val="2"/>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仿宋_GB2312" w:eastAsia="仿宋_GB2312" w:hAnsi="宋体" w:cs="宋体"/>
                <w:kern w:val="0"/>
                <w:szCs w:val="21"/>
              </w:rPr>
            </w:pPr>
            <w:r w:rsidRPr="00C14DDD">
              <w:rPr>
                <w:rFonts w:ascii="仿宋_GB2312" w:eastAsia="仿宋_GB2312" w:hAnsi="宋体" w:cs="宋体" w:hint="eastAsia"/>
                <w:kern w:val="0"/>
                <w:szCs w:val="21"/>
              </w:rPr>
              <w:t>体重10kg（含）—30kg</w:t>
            </w:r>
          </w:p>
          <w:p w:rsidR="00D93DD1" w:rsidRPr="00C14DDD" w:rsidRDefault="00D93DD1" w:rsidP="00895BFC">
            <w:pPr>
              <w:widowControl/>
              <w:spacing w:line="300" w:lineRule="exact"/>
              <w:jc w:val="center"/>
              <w:rPr>
                <w:rFonts w:ascii="仿宋_GB2312" w:eastAsia="仿宋_GB2312" w:hAnsi="宋体" w:cs="宋体"/>
                <w:kern w:val="0"/>
                <w:szCs w:val="21"/>
              </w:rPr>
            </w:pPr>
            <w:r w:rsidRPr="00C14DDD">
              <w:rPr>
                <w:rFonts w:ascii="仿宋_GB2312" w:eastAsia="仿宋_GB2312" w:hAnsi="宋体" w:cs="宋体" w:hint="eastAsia"/>
                <w:kern w:val="0"/>
                <w:szCs w:val="21"/>
              </w:rPr>
              <w:t>或体长40cm（含）—70cm</w:t>
            </w: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2966" w:type="dxa"/>
            <w:gridSpan w:val="2"/>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仿宋_GB2312" w:eastAsia="仿宋_GB2312" w:hAnsi="宋体" w:cs="宋体"/>
                <w:kern w:val="0"/>
                <w:szCs w:val="21"/>
              </w:rPr>
            </w:pPr>
            <w:r w:rsidRPr="00C14DDD">
              <w:rPr>
                <w:rFonts w:ascii="仿宋_GB2312" w:eastAsia="仿宋_GB2312" w:hAnsi="宋体" w:cs="宋体" w:hint="eastAsia"/>
                <w:kern w:val="0"/>
                <w:szCs w:val="21"/>
              </w:rPr>
              <w:t>体重2.5kg（含）—10kg</w:t>
            </w:r>
          </w:p>
          <w:p w:rsidR="00D93DD1" w:rsidRPr="00C14DDD" w:rsidRDefault="00D93DD1" w:rsidP="00895BFC">
            <w:pPr>
              <w:widowControl/>
              <w:spacing w:line="300" w:lineRule="exact"/>
              <w:jc w:val="center"/>
              <w:rPr>
                <w:rFonts w:ascii="仿宋_GB2312" w:eastAsia="仿宋_GB2312" w:hAnsi="宋体" w:cs="宋体"/>
                <w:kern w:val="0"/>
                <w:szCs w:val="21"/>
              </w:rPr>
            </w:pPr>
            <w:r w:rsidRPr="00C14DDD">
              <w:rPr>
                <w:rFonts w:ascii="仿宋_GB2312" w:eastAsia="仿宋_GB2312" w:hAnsi="宋体" w:cs="宋体" w:hint="eastAsia"/>
                <w:kern w:val="0"/>
                <w:szCs w:val="21"/>
              </w:rPr>
              <w:t>或体长25cm（含）—40cm</w:t>
            </w: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30</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2966" w:type="dxa"/>
            <w:gridSpan w:val="2"/>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仿宋_GB2312" w:eastAsia="仿宋_GB2312" w:hAnsi="宋体" w:cs="宋体" w:hint="eastAsia"/>
                <w:kern w:val="0"/>
                <w:szCs w:val="21"/>
              </w:rPr>
              <w:t>体重＜2.5kg或体长＜25cm</w:t>
            </w: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20</w:t>
            </w:r>
          </w:p>
        </w:tc>
        <w:tc>
          <w:tcPr>
            <w:tcW w:w="1483"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4450" w:type="dxa"/>
            <w:gridSpan w:val="3"/>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乡镇兽医机构意见：</w:t>
            </w:r>
          </w:p>
          <w:p w:rsidR="00D93DD1" w:rsidRPr="00C14DDD" w:rsidRDefault="00D93DD1" w:rsidP="00895BFC">
            <w:pPr>
              <w:widowControl/>
              <w:spacing w:line="300" w:lineRule="exact"/>
              <w:jc w:val="left"/>
              <w:rPr>
                <w:rFonts w:ascii="方正仿宋_GBK" w:eastAsia="方正仿宋_GBK" w:hAnsi="宋体" w:cs="宋体"/>
                <w:kern w:val="0"/>
                <w:szCs w:val="21"/>
              </w:rPr>
            </w:pPr>
          </w:p>
          <w:p w:rsidR="00D93DD1" w:rsidRPr="00C14DDD" w:rsidRDefault="00D93DD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D93DD1" w:rsidRPr="00C14DDD" w:rsidRDefault="00D93DD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c>
          <w:tcPr>
            <w:tcW w:w="4450" w:type="dxa"/>
            <w:gridSpan w:val="3"/>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乡镇财政所意见：</w:t>
            </w:r>
          </w:p>
          <w:p w:rsidR="00D93DD1" w:rsidRPr="00C14DDD" w:rsidRDefault="00D93DD1" w:rsidP="00895BFC">
            <w:pPr>
              <w:widowControl/>
              <w:spacing w:line="300" w:lineRule="exact"/>
              <w:jc w:val="left"/>
              <w:rPr>
                <w:rFonts w:ascii="方正仿宋_GBK" w:eastAsia="方正仿宋_GBK" w:hAnsi="宋体" w:cs="宋体"/>
                <w:kern w:val="0"/>
                <w:szCs w:val="21"/>
              </w:rPr>
            </w:pPr>
          </w:p>
          <w:p w:rsidR="00D93DD1" w:rsidRPr="00C14DDD" w:rsidRDefault="00D93DD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D93DD1" w:rsidRPr="00C14DDD" w:rsidRDefault="00D93DD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r>
    </w:tbl>
    <w:p w:rsidR="00D93DD1" w:rsidRPr="00C14DDD" w:rsidRDefault="00D93DD1" w:rsidP="00D93DD1">
      <w:pPr>
        <w:spacing w:line="28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备注：</w:t>
      </w:r>
      <w:r w:rsidRPr="00C14DDD">
        <w:rPr>
          <w:rFonts w:ascii="方正仿宋_GBK" w:eastAsia="方正仿宋_GBK" w:hAnsi="宋体" w:cs="Tahoma" w:hint="eastAsia"/>
          <w:kern w:val="0"/>
          <w:szCs w:val="21"/>
        </w:rPr>
        <w:t>1．本表由乡镇填写。</w:t>
      </w:r>
      <w:r w:rsidRPr="00C14DDD">
        <w:rPr>
          <w:rFonts w:ascii="方正仿宋_GBK" w:eastAsia="方正仿宋_GBK" w:hAnsi="宋体" w:cs="宋体" w:hint="eastAsia"/>
          <w:kern w:val="0"/>
          <w:szCs w:val="21"/>
        </w:rPr>
        <w:t>2．本区县无害化处理厂（场）处理的，不需填写“委托区县监管人员签字”“受托区县监管人员签字”项；委托其他区县无害化处理厂（场）处理的，不需填写“监管人员签名”项。</w:t>
      </w:r>
      <w:r w:rsidRPr="00C14DDD">
        <w:rPr>
          <w:rFonts w:ascii="方正仿宋_GBK" w:eastAsia="方正仿宋_GBK" w:hAnsi="宋体" w:cs="Tahoma" w:hint="eastAsia"/>
          <w:kern w:val="0"/>
          <w:szCs w:val="21"/>
        </w:rPr>
        <w:t>3</w:t>
      </w:r>
      <w:r w:rsidRPr="00C14DDD">
        <w:rPr>
          <w:rFonts w:ascii="方正仿宋_GBK" w:eastAsia="方正仿宋_GBK" w:hAnsi="宋体" w:cs="宋体" w:hint="eastAsia"/>
          <w:kern w:val="0"/>
          <w:szCs w:val="21"/>
        </w:rPr>
        <w:t>．“*”项据实填写。</w:t>
      </w:r>
      <w:r w:rsidRPr="00C14DDD">
        <w:rPr>
          <w:rFonts w:ascii="方正仿宋_GBK" w:eastAsia="方正仿宋_GBK" w:hAnsi="宋体" w:cs="Tahoma" w:hint="eastAsia"/>
          <w:kern w:val="0"/>
          <w:szCs w:val="21"/>
        </w:rPr>
        <w:t>4</w:t>
      </w:r>
      <w:r w:rsidRPr="00C14DDD">
        <w:rPr>
          <w:rFonts w:ascii="方正仿宋_GBK" w:eastAsia="方正仿宋_GBK" w:hAnsi="宋体" w:cs="宋体" w:hint="eastAsia"/>
          <w:kern w:val="0"/>
          <w:szCs w:val="21"/>
        </w:rPr>
        <w:t>．本表一式伍份，一份交区县部门，一份乡镇兽医机构留存，一份畜禽养殖场户留存，一份收集转运主体留存，一份无害化处理厂留存。</w:t>
      </w:r>
    </w:p>
    <w:p w:rsidR="00D93DD1" w:rsidRPr="00C14DDD" w:rsidRDefault="00D93DD1" w:rsidP="00D93DD1">
      <w:pPr>
        <w:widowControl/>
        <w:jc w:val="left"/>
        <w:rPr>
          <w:rFonts w:ascii="方正仿宋_GBK" w:eastAsia="方正仿宋_GBK" w:hAnsi="宋体" w:cs="宋体"/>
          <w:kern w:val="0"/>
          <w:szCs w:val="21"/>
        </w:rPr>
        <w:sectPr w:rsidR="00D93DD1" w:rsidRPr="00C14DDD">
          <w:pgSz w:w="11906" w:h="16838"/>
          <w:pgMar w:top="2098" w:right="1474" w:bottom="1985" w:left="1588" w:header="1134" w:footer="1418" w:gutter="0"/>
          <w:cols w:space="720"/>
          <w:docGrid w:type="linesAndChars" w:linePitch="289" w:charSpace="-1844"/>
        </w:sectPr>
      </w:pPr>
    </w:p>
    <w:p w:rsidR="00D93DD1" w:rsidRPr="00C14DDD" w:rsidRDefault="00D93DD1" w:rsidP="00D93DD1">
      <w:pPr>
        <w:widowControl/>
        <w:rPr>
          <w:rFonts w:ascii="方正黑体_GBK" w:eastAsia="方正黑体_GBK"/>
          <w:bCs/>
          <w:sz w:val="32"/>
          <w:szCs w:val="32"/>
        </w:rPr>
      </w:pPr>
      <w:r w:rsidRPr="00C14DDD">
        <w:rPr>
          <w:rFonts w:ascii="方正黑体_GBK" w:eastAsia="方正黑体_GBK" w:hint="eastAsia"/>
          <w:bCs/>
          <w:sz w:val="32"/>
          <w:szCs w:val="32"/>
        </w:rPr>
        <w:lastRenderedPageBreak/>
        <w:t>附件3</w:t>
      </w:r>
      <w:r w:rsidRPr="00C14DDD">
        <w:rPr>
          <w:rFonts w:ascii="方正黑体_GBK" w:eastAsia="方正黑体_GBK"/>
          <w:bCs/>
          <w:sz w:val="32"/>
          <w:szCs w:val="32"/>
        </w:rPr>
        <w:t>—</w:t>
      </w:r>
      <w:r w:rsidRPr="00C14DDD">
        <w:rPr>
          <w:rFonts w:ascii="方正黑体_GBK" w:eastAsia="方正黑体_GBK" w:hint="eastAsia"/>
          <w:bCs/>
          <w:sz w:val="32"/>
          <w:szCs w:val="32"/>
        </w:rPr>
        <w:t>2</w:t>
      </w:r>
    </w:p>
    <w:p w:rsidR="00D93DD1" w:rsidRPr="00C14DDD" w:rsidRDefault="00D93DD1" w:rsidP="00D93DD1">
      <w:pPr>
        <w:spacing w:line="500" w:lineRule="exact"/>
        <w:jc w:val="center"/>
        <w:rPr>
          <w:rFonts w:ascii="方正小标宋_GBK" w:eastAsia="方正小标宋_GBK" w:hAnsi="宋体" w:cs="宋体"/>
          <w:bCs/>
          <w:kern w:val="32"/>
          <w:sz w:val="32"/>
          <w:szCs w:val="32"/>
        </w:rPr>
      </w:pPr>
      <w:r w:rsidRPr="00C14DDD">
        <w:rPr>
          <w:rFonts w:ascii="方正小标宋_GBK" w:eastAsia="方正小标宋_GBK" w:hAnsi="宋体" w:cs="宋体" w:hint="eastAsia"/>
          <w:kern w:val="0"/>
          <w:sz w:val="32"/>
          <w:szCs w:val="32"/>
        </w:rPr>
        <w:t>重庆市养殖环节病死畜禽无害化处理</w:t>
      </w:r>
      <w:r w:rsidRPr="00C14DDD">
        <w:rPr>
          <w:rFonts w:ascii="方正小标宋_GBK" w:eastAsia="方正小标宋_GBK" w:hAnsi="宋体" w:cs="宋体" w:hint="eastAsia"/>
          <w:bCs/>
          <w:kern w:val="32"/>
          <w:sz w:val="32"/>
          <w:szCs w:val="32"/>
        </w:rPr>
        <w:t>情况统计表</w:t>
      </w:r>
    </w:p>
    <w:p w:rsidR="00D93DD1" w:rsidRPr="00C14DDD" w:rsidRDefault="00D93DD1" w:rsidP="00D93DD1">
      <w:pPr>
        <w:spacing w:line="500" w:lineRule="exact"/>
        <w:jc w:val="center"/>
        <w:rPr>
          <w:rFonts w:ascii="方正仿宋_GBK" w:eastAsia="方正仿宋_GBK" w:hAnsi="宋体" w:cs="宋体"/>
          <w:bCs/>
          <w:kern w:val="32"/>
          <w:sz w:val="32"/>
          <w:szCs w:val="32"/>
        </w:rPr>
      </w:pPr>
      <w:r w:rsidRPr="00C14DDD">
        <w:rPr>
          <w:rFonts w:ascii="方正仿宋_GBK" w:eastAsia="方正仿宋_GBK" w:hAnsi="宋体" w:cs="宋体" w:hint="eastAsia"/>
          <w:bCs/>
          <w:kern w:val="32"/>
          <w:sz w:val="32"/>
          <w:szCs w:val="32"/>
        </w:rPr>
        <w:t>（    年  月）</w:t>
      </w:r>
    </w:p>
    <w:p w:rsidR="00D93DD1" w:rsidRPr="00C14DDD" w:rsidRDefault="00D93DD1" w:rsidP="00D93DD1">
      <w:pPr>
        <w:spacing w:line="300" w:lineRule="exact"/>
        <w:jc w:val="left"/>
        <w:rPr>
          <w:rFonts w:ascii="仿宋_GB2312" w:eastAsia="仿宋_GB2312" w:hAnsi="宋体" w:cs="宋体"/>
          <w:kern w:val="0"/>
          <w:sz w:val="20"/>
          <w:szCs w:val="20"/>
        </w:rPr>
      </w:pPr>
      <w:r w:rsidRPr="00C14DDD">
        <w:rPr>
          <w:rFonts w:ascii="仿宋_GB2312" w:eastAsia="仿宋_GB2312" w:hAnsi="宋体" w:cs="宋体" w:hint="eastAsia"/>
          <w:kern w:val="0"/>
          <w:sz w:val="20"/>
          <w:szCs w:val="20"/>
        </w:rPr>
        <w:t>乡镇名称：                                          填表人：                                          联系电话：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4"/>
        <w:gridCol w:w="444"/>
        <w:gridCol w:w="444"/>
        <w:gridCol w:w="445"/>
        <w:gridCol w:w="446"/>
        <w:gridCol w:w="444"/>
        <w:gridCol w:w="444"/>
        <w:gridCol w:w="591"/>
        <w:gridCol w:w="591"/>
        <w:gridCol w:w="591"/>
        <w:gridCol w:w="591"/>
        <w:gridCol w:w="591"/>
        <w:gridCol w:w="591"/>
        <w:gridCol w:w="591"/>
        <w:gridCol w:w="591"/>
        <w:gridCol w:w="591"/>
        <w:gridCol w:w="591"/>
        <w:gridCol w:w="591"/>
        <w:gridCol w:w="591"/>
        <w:gridCol w:w="591"/>
        <w:gridCol w:w="591"/>
        <w:gridCol w:w="591"/>
        <w:gridCol w:w="739"/>
      </w:tblGrid>
      <w:tr w:rsidR="00D93DD1" w:rsidRPr="00C14DDD" w:rsidTr="00895BFC">
        <w:trPr>
          <w:trHeight w:val="567"/>
          <w:jc w:val="center"/>
        </w:trPr>
        <w:tc>
          <w:tcPr>
            <w:tcW w:w="477"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畜禽养殖场户名称</w:t>
            </w:r>
          </w:p>
        </w:tc>
        <w:tc>
          <w:tcPr>
            <w:tcW w:w="447"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负责人姓名</w:t>
            </w:r>
          </w:p>
        </w:tc>
        <w:tc>
          <w:tcPr>
            <w:tcW w:w="447"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电话</w:t>
            </w:r>
          </w:p>
        </w:tc>
        <w:tc>
          <w:tcPr>
            <w:tcW w:w="447"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无害化处理机构名称</w:t>
            </w:r>
          </w:p>
        </w:tc>
        <w:tc>
          <w:tcPr>
            <w:tcW w:w="448"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负责人姓名</w:t>
            </w:r>
          </w:p>
        </w:tc>
        <w:tc>
          <w:tcPr>
            <w:tcW w:w="446"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电话</w:t>
            </w:r>
          </w:p>
        </w:tc>
        <w:tc>
          <w:tcPr>
            <w:tcW w:w="446"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无害化处理机构银行账号</w:t>
            </w:r>
          </w:p>
        </w:tc>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生猪饲养量（头）</w:t>
            </w:r>
          </w:p>
        </w:tc>
        <w:tc>
          <w:tcPr>
            <w:tcW w:w="8316" w:type="dxa"/>
            <w:gridSpan w:val="14"/>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无害化处理数量、标准、补助金额</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年出栏</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50头以</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上规模</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proofErr w:type="gramStart"/>
            <w:r w:rsidRPr="00C14DDD">
              <w:rPr>
                <w:rFonts w:ascii="方正仿宋_GBK" w:eastAsia="方正仿宋_GBK" w:hAnsi="Tahoma" w:cs="Tahoma" w:hint="eastAsia"/>
                <w:kern w:val="0"/>
                <w:sz w:val="20"/>
                <w:szCs w:val="20"/>
              </w:rPr>
              <w:t>场送无</w:t>
            </w:r>
            <w:proofErr w:type="gramEnd"/>
          </w:p>
          <w:p w:rsidR="00D93DD1" w:rsidRPr="00C14DDD" w:rsidRDefault="00D93DD1" w:rsidP="00895BFC">
            <w:pPr>
              <w:widowControl/>
              <w:spacing w:line="300" w:lineRule="exact"/>
              <w:jc w:val="center"/>
              <w:rPr>
                <w:rFonts w:ascii="方正仿宋_GBK" w:eastAsia="方正仿宋_GBK" w:hAnsi="Tahoma" w:cs="Tahoma"/>
                <w:kern w:val="0"/>
                <w:sz w:val="20"/>
                <w:szCs w:val="20"/>
              </w:rPr>
            </w:pPr>
            <w:proofErr w:type="gramStart"/>
            <w:r w:rsidRPr="00C14DDD">
              <w:rPr>
                <w:rFonts w:ascii="方正仿宋_GBK" w:eastAsia="方正仿宋_GBK" w:hAnsi="Tahoma" w:cs="Tahoma" w:hint="eastAsia"/>
                <w:kern w:val="0"/>
                <w:sz w:val="20"/>
                <w:szCs w:val="20"/>
              </w:rPr>
              <w:t>害化处</w:t>
            </w:r>
            <w:proofErr w:type="gramEnd"/>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理厂处</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理数量</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（头）</w:t>
            </w:r>
          </w:p>
        </w:tc>
      </w:tr>
      <w:tr w:rsidR="00D93DD1" w:rsidRPr="00C14DDD" w:rsidTr="00895BFC">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 w:val="20"/>
                <w:szCs w:val="20"/>
              </w:rPr>
            </w:pPr>
            <w:r w:rsidRPr="00C14DDD">
              <w:rPr>
                <w:rFonts w:ascii="方正仿宋_GBK" w:eastAsia="方正仿宋_GBK" w:hAnsi="宋体" w:cs="宋体" w:hint="eastAsia"/>
                <w:kern w:val="0"/>
                <w:sz w:val="20"/>
                <w:szCs w:val="20"/>
              </w:rPr>
              <w:t>小计</w:t>
            </w:r>
          </w:p>
        </w:tc>
        <w:tc>
          <w:tcPr>
            <w:tcW w:w="1782" w:type="dxa"/>
            <w:gridSpan w:val="3"/>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 w:val="20"/>
                <w:szCs w:val="20"/>
              </w:rPr>
            </w:pPr>
            <w:r w:rsidRPr="00C14DDD">
              <w:rPr>
                <w:rFonts w:ascii="方正仿宋_GBK" w:eastAsia="方正仿宋_GBK" w:hAnsi="宋体" w:cs="宋体" w:hint="eastAsia"/>
                <w:kern w:val="0"/>
                <w:sz w:val="20"/>
                <w:szCs w:val="20"/>
              </w:rPr>
              <w:t>体重≥30kg</w:t>
            </w:r>
          </w:p>
          <w:p w:rsidR="00D93DD1" w:rsidRPr="00C14DDD" w:rsidRDefault="00D93DD1" w:rsidP="00895BFC">
            <w:pPr>
              <w:widowControl/>
              <w:spacing w:line="300" w:lineRule="exact"/>
              <w:jc w:val="center"/>
              <w:rPr>
                <w:rFonts w:ascii="方正仿宋_GBK" w:eastAsia="方正仿宋_GBK" w:hAnsi="宋体" w:cs="宋体"/>
                <w:kern w:val="0"/>
                <w:sz w:val="20"/>
                <w:szCs w:val="20"/>
              </w:rPr>
            </w:pPr>
            <w:r w:rsidRPr="00C14DDD">
              <w:rPr>
                <w:rFonts w:ascii="方正仿宋_GBK" w:eastAsia="方正仿宋_GBK" w:hAnsi="宋体" w:cs="宋体" w:hint="eastAsia"/>
                <w:kern w:val="0"/>
                <w:sz w:val="20"/>
                <w:szCs w:val="20"/>
              </w:rPr>
              <w:t>或体长≥70cm</w:t>
            </w:r>
          </w:p>
        </w:tc>
        <w:tc>
          <w:tcPr>
            <w:tcW w:w="1782" w:type="dxa"/>
            <w:gridSpan w:val="3"/>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 w:val="20"/>
                <w:szCs w:val="20"/>
              </w:rPr>
            </w:pPr>
            <w:r w:rsidRPr="00C14DDD">
              <w:rPr>
                <w:rFonts w:ascii="方正仿宋_GBK" w:eastAsia="方正仿宋_GBK" w:hAnsi="宋体" w:cs="宋体" w:hint="eastAsia"/>
                <w:kern w:val="0"/>
                <w:sz w:val="20"/>
                <w:szCs w:val="20"/>
              </w:rPr>
              <w:t>体重10kg（含）—</w:t>
            </w:r>
          </w:p>
          <w:p w:rsidR="00D93DD1" w:rsidRPr="00C14DDD" w:rsidRDefault="00D93DD1" w:rsidP="00895BFC">
            <w:pPr>
              <w:widowControl/>
              <w:spacing w:line="300" w:lineRule="exact"/>
              <w:jc w:val="center"/>
              <w:rPr>
                <w:rFonts w:ascii="方正仿宋_GBK" w:eastAsia="方正仿宋_GBK" w:hAnsi="宋体" w:cs="宋体"/>
                <w:kern w:val="0"/>
                <w:sz w:val="20"/>
                <w:szCs w:val="20"/>
              </w:rPr>
            </w:pPr>
            <w:r w:rsidRPr="00C14DDD">
              <w:rPr>
                <w:rFonts w:ascii="方正仿宋_GBK" w:eastAsia="方正仿宋_GBK" w:hAnsi="宋体" w:cs="宋体" w:hint="eastAsia"/>
                <w:kern w:val="0"/>
                <w:sz w:val="20"/>
                <w:szCs w:val="20"/>
              </w:rPr>
              <w:t>30kg或体长40cm（含）—70cm</w:t>
            </w:r>
          </w:p>
        </w:tc>
        <w:tc>
          <w:tcPr>
            <w:tcW w:w="1782" w:type="dxa"/>
            <w:gridSpan w:val="3"/>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 w:val="20"/>
                <w:szCs w:val="20"/>
              </w:rPr>
            </w:pPr>
            <w:r w:rsidRPr="00C14DDD">
              <w:rPr>
                <w:rFonts w:ascii="方正仿宋_GBK" w:eastAsia="方正仿宋_GBK" w:hAnsi="宋体" w:cs="宋体" w:hint="eastAsia"/>
                <w:kern w:val="0"/>
                <w:sz w:val="20"/>
                <w:szCs w:val="20"/>
              </w:rPr>
              <w:t>体重2.5kg（含）—</w:t>
            </w:r>
          </w:p>
          <w:p w:rsidR="00D93DD1" w:rsidRPr="00C14DDD" w:rsidRDefault="00D93DD1" w:rsidP="00895BFC">
            <w:pPr>
              <w:widowControl/>
              <w:spacing w:line="300" w:lineRule="exact"/>
              <w:jc w:val="center"/>
              <w:rPr>
                <w:rFonts w:ascii="方正仿宋_GBK" w:eastAsia="方正仿宋_GBK" w:hAnsi="宋体" w:cs="宋体"/>
                <w:kern w:val="0"/>
                <w:sz w:val="20"/>
                <w:szCs w:val="20"/>
              </w:rPr>
            </w:pPr>
            <w:r w:rsidRPr="00C14DDD">
              <w:rPr>
                <w:rFonts w:ascii="方正仿宋_GBK" w:eastAsia="方正仿宋_GBK" w:hAnsi="宋体" w:cs="宋体" w:hint="eastAsia"/>
                <w:kern w:val="0"/>
                <w:sz w:val="20"/>
                <w:szCs w:val="20"/>
              </w:rPr>
              <w:t>10kg或体长25cm（含）—40cm</w:t>
            </w:r>
          </w:p>
        </w:tc>
        <w:tc>
          <w:tcPr>
            <w:tcW w:w="1782" w:type="dxa"/>
            <w:gridSpan w:val="3"/>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 w:val="20"/>
                <w:szCs w:val="20"/>
              </w:rPr>
            </w:pPr>
            <w:r w:rsidRPr="00C14DDD">
              <w:rPr>
                <w:rFonts w:ascii="方正仿宋_GBK" w:eastAsia="方正仿宋_GBK" w:hAnsi="宋体" w:cs="宋体" w:hint="eastAsia"/>
                <w:kern w:val="0"/>
                <w:sz w:val="20"/>
                <w:szCs w:val="20"/>
              </w:rPr>
              <w:t>体重＜2.5kg</w:t>
            </w:r>
          </w:p>
          <w:p w:rsidR="00D93DD1" w:rsidRPr="00C14DDD" w:rsidRDefault="00D93DD1" w:rsidP="00895BFC">
            <w:pPr>
              <w:widowControl/>
              <w:spacing w:line="300" w:lineRule="exact"/>
              <w:jc w:val="center"/>
              <w:rPr>
                <w:rFonts w:ascii="方正仿宋_GBK" w:eastAsia="方正仿宋_GBK" w:hAnsi="宋体" w:cs="宋体"/>
                <w:kern w:val="0"/>
                <w:sz w:val="20"/>
                <w:szCs w:val="20"/>
              </w:rPr>
            </w:pPr>
            <w:r w:rsidRPr="00C14DDD">
              <w:rPr>
                <w:rFonts w:ascii="方正仿宋_GBK" w:eastAsia="方正仿宋_GBK" w:hAnsi="宋体" w:cs="宋体" w:hint="eastAsia"/>
                <w:kern w:val="0"/>
                <w:sz w:val="20"/>
                <w:szCs w:val="20"/>
              </w:rPr>
              <w:t>或体长＜25cm</w:t>
            </w: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r>
      <w:tr w:rsidR="00D93DD1" w:rsidRPr="00C14DDD" w:rsidTr="00895BFC">
        <w:trPr>
          <w:trHeight w:val="5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数量</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（头）</w:t>
            </w: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补助</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金额</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（元）</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数量</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（头）</w:t>
            </w: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标准</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（元／头）</w:t>
            </w: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补助</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金额</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（元）</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数量</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（头）</w:t>
            </w: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标准</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（元／头）</w:t>
            </w: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补助</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金额</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（元）</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数量</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（头）</w:t>
            </w: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标准</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（元／头）</w:t>
            </w: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补助</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金额</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（元）</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数量</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（头）</w:t>
            </w: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标准</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（元／头）</w:t>
            </w: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补助</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金额</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（元）</w:t>
            </w: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Tahoma" w:cs="Tahoma"/>
                <w:kern w:val="0"/>
                <w:sz w:val="20"/>
                <w:szCs w:val="20"/>
              </w:rPr>
            </w:pPr>
          </w:p>
        </w:tc>
      </w:tr>
      <w:tr w:rsidR="00D93DD1" w:rsidRPr="00C14DDD" w:rsidTr="00895BFC">
        <w:trPr>
          <w:trHeight w:val="567"/>
          <w:jc w:val="center"/>
        </w:trPr>
        <w:tc>
          <w:tcPr>
            <w:tcW w:w="47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6"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80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50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30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20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7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r>
      <w:tr w:rsidR="00D93DD1" w:rsidRPr="00C14DDD" w:rsidTr="00895BFC">
        <w:trPr>
          <w:trHeight w:val="567"/>
          <w:jc w:val="center"/>
        </w:trPr>
        <w:tc>
          <w:tcPr>
            <w:tcW w:w="47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6"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80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50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30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20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7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r>
      <w:tr w:rsidR="00D93DD1" w:rsidRPr="00C14DDD" w:rsidTr="00895BFC">
        <w:trPr>
          <w:trHeight w:val="567"/>
          <w:jc w:val="center"/>
        </w:trPr>
        <w:tc>
          <w:tcPr>
            <w:tcW w:w="47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6"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446"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80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50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30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20</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7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r>
      <w:tr w:rsidR="00D93DD1" w:rsidRPr="00C14DDD" w:rsidTr="00895BFC">
        <w:trPr>
          <w:trHeight w:val="567"/>
          <w:jc w:val="center"/>
        </w:trPr>
        <w:tc>
          <w:tcPr>
            <w:tcW w:w="47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Tahoma"/>
                <w:kern w:val="0"/>
                <w:sz w:val="20"/>
                <w:szCs w:val="20"/>
              </w:rPr>
            </w:pPr>
            <w:r w:rsidRPr="00C14DDD">
              <w:rPr>
                <w:rFonts w:ascii="方正仿宋_GBK" w:eastAsia="方正仿宋_GBK" w:hAnsi="宋体" w:cs="Tahoma" w:hint="eastAsia"/>
                <w:kern w:val="0"/>
                <w:sz w:val="20"/>
                <w:szCs w:val="20"/>
              </w:rPr>
              <w:t>乡镇</w:t>
            </w:r>
          </w:p>
          <w:p w:rsidR="00D93DD1" w:rsidRPr="00C14DDD" w:rsidRDefault="00D93DD1" w:rsidP="00895BFC">
            <w:pPr>
              <w:widowControl/>
              <w:spacing w:line="300" w:lineRule="exact"/>
              <w:jc w:val="center"/>
              <w:rPr>
                <w:rFonts w:ascii="方正仿宋_GBK" w:eastAsia="方正仿宋_GBK" w:hAnsi="宋体" w:cs="Tahoma"/>
                <w:kern w:val="0"/>
                <w:sz w:val="20"/>
                <w:szCs w:val="20"/>
              </w:rPr>
            </w:pPr>
            <w:r w:rsidRPr="00C14DDD">
              <w:rPr>
                <w:rFonts w:ascii="方正仿宋_GBK" w:eastAsia="方正仿宋_GBK" w:hAnsi="宋体" w:cs="Tahoma" w:hint="eastAsia"/>
                <w:kern w:val="0"/>
                <w:sz w:val="20"/>
                <w:szCs w:val="20"/>
              </w:rPr>
              <w:t>合计</w:t>
            </w: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w:t>
            </w: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w:t>
            </w:r>
          </w:p>
        </w:tc>
        <w:tc>
          <w:tcPr>
            <w:tcW w:w="44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w:t>
            </w:r>
          </w:p>
        </w:tc>
        <w:tc>
          <w:tcPr>
            <w:tcW w:w="448"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w:t>
            </w:r>
          </w:p>
        </w:tc>
        <w:tc>
          <w:tcPr>
            <w:tcW w:w="446"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w:t>
            </w:r>
          </w:p>
        </w:tc>
        <w:tc>
          <w:tcPr>
            <w:tcW w:w="446"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w:t>
            </w: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59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59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Tahoma" w:cs="Tahoma" w:hint="eastAsia"/>
                <w:kern w:val="0"/>
                <w:sz w:val="20"/>
                <w:szCs w:val="20"/>
              </w:rPr>
              <w:t>—</w:t>
            </w:r>
          </w:p>
        </w:tc>
        <w:tc>
          <w:tcPr>
            <w:tcW w:w="59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Tahoma" w:cs="Tahoma"/>
                <w:kern w:val="0"/>
                <w:sz w:val="20"/>
                <w:szCs w:val="20"/>
              </w:rPr>
            </w:pPr>
          </w:p>
        </w:tc>
        <w:tc>
          <w:tcPr>
            <w:tcW w:w="7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r>
      <w:tr w:rsidR="00D93DD1" w:rsidRPr="00C14DDD" w:rsidTr="00895BFC">
        <w:trPr>
          <w:trHeight w:val="567"/>
          <w:jc w:val="center"/>
        </w:trPr>
        <w:tc>
          <w:tcPr>
            <w:tcW w:w="6722" w:type="dxa"/>
            <w:gridSpan w:val="13"/>
            <w:tcBorders>
              <w:top w:val="single" w:sz="4" w:space="0" w:color="auto"/>
              <w:left w:val="single" w:sz="4" w:space="0" w:color="auto"/>
              <w:bottom w:val="single" w:sz="4" w:space="0" w:color="auto"/>
              <w:right w:val="single" w:sz="4" w:space="0" w:color="auto"/>
            </w:tcBorders>
            <w:noWrap/>
            <w:vAlign w:val="center"/>
          </w:tcPr>
          <w:p w:rsidR="00D93DD1" w:rsidRPr="00C14DDD" w:rsidRDefault="00D93DD1" w:rsidP="00895BFC">
            <w:pPr>
              <w:widowControl/>
              <w:spacing w:line="300" w:lineRule="exact"/>
              <w:jc w:val="left"/>
              <w:rPr>
                <w:rFonts w:ascii="方正仿宋_GBK" w:eastAsia="方正仿宋_GBK" w:hAnsi="宋体" w:cs="Tahoma"/>
                <w:kern w:val="0"/>
                <w:sz w:val="20"/>
                <w:szCs w:val="20"/>
              </w:rPr>
            </w:pPr>
            <w:r w:rsidRPr="00C14DDD">
              <w:rPr>
                <w:rFonts w:ascii="方正仿宋_GBK" w:eastAsia="方正仿宋_GBK" w:hAnsi="宋体" w:cs="Tahoma" w:hint="eastAsia"/>
                <w:kern w:val="0"/>
                <w:sz w:val="20"/>
                <w:szCs w:val="20"/>
              </w:rPr>
              <w:t>乡镇兽医机构意见：</w:t>
            </w:r>
          </w:p>
          <w:p w:rsidR="00D93DD1" w:rsidRPr="00C14DDD" w:rsidRDefault="00D93DD1" w:rsidP="00895BFC">
            <w:pPr>
              <w:widowControl/>
              <w:spacing w:line="300" w:lineRule="exact"/>
              <w:jc w:val="left"/>
              <w:rPr>
                <w:rFonts w:ascii="方正仿宋_GBK" w:eastAsia="方正仿宋_GBK" w:hAnsi="宋体" w:cs="Tahoma"/>
                <w:kern w:val="0"/>
                <w:sz w:val="20"/>
                <w:szCs w:val="20"/>
              </w:rPr>
            </w:pPr>
          </w:p>
          <w:p w:rsidR="00D93DD1" w:rsidRPr="00C14DDD" w:rsidRDefault="00D93DD1" w:rsidP="00895BFC">
            <w:pPr>
              <w:widowControl/>
              <w:spacing w:line="300" w:lineRule="exact"/>
              <w:jc w:val="left"/>
              <w:rPr>
                <w:rFonts w:ascii="方正仿宋_GBK" w:eastAsia="方正仿宋_GBK" w:hAnsi="宋体" w:cs="宋体"/>
                <w:kern w:val="0"/>
                <w:sz w:val="20"/>
                <w:szCs w:val="20"/>
              </w:rPr>
            </w:pPr>
            <w:r w:rsidRPr="00C14DDD">
              <w:rPr>
                <w:rFonts w:ascii="方正仿宋_GBK" w:eastAsia="方正仿宋_GBK" w:hAnsi="宋体" w:cs="宋体" w:hint="eastAsia"/>
                <w:kern w:val="0"/>
                <w:sz w:val="20"/>
                <w:szCs w:val="20"/>
              </w:rPr>
              <w:t xml:space="preserve">                                             盖章</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宋体" w:cs="宋体" w:hint="eastAsia"/>
                <w:kern w:val="0"/>
                <w:sz w:val="20"/>
                <w:szCs w:val="20"/>
              </w:rPr>
              <w:t xml:space="preserve">                                             年    月    日</w:t>
            </w:r>
          </w:p>
        </w:tc>
        <w:tc>
          <w:tcPr>
            <w:tcW w:w="6089" w:type="dxa"/>
            <w:gridSpan w:val="10"/>
            <w:tcBorders>
              <w:top w:val="single" w:sz="4" w:space="0" w:color="auto"/>
              <w:left w:val="single" w:sz="4" w:space="0" w:color="auto"/>
              <w:bottom w:val="single" w:sz="4" w:space="0" w:color="auto"/>
              <w:right w:val="single" w:sz="4" w:space="0" w:color="auto"/>
            </w:tcBorders>
            <w:noWrap/>
            <w:vAlign w:val="center"/>
          </w:tcPr>
          <w:p w:rsidR="00D93DD1" w:rsidRPr="00C14DDD" w:rsidRDefault="00D93DD1" w:rsidP="00895BFC">
            <w:pPr>
              <w:widowControl/>
              <w:spacing w:line="300" w:lineRule="exact"/>
              <w:jc w:val="left"/>
              <w:rPr>
                <w:rFonts w:ascii="方正仿宋_GBK" w:eastAsia="方正仿宋_GBK" w:hAnsi="宋体" w:cs="Tahoma"/>
                <w:kern w:val="0"/>
                <w:sz w:val="20"/>
                <w:szCs w:val="20"/>
              </w:rPr>
            </w:pPr>
            <w:r w:rsidRPr="00C14DDD">
              <w:rPr>
                <w:rFonts w:ascii="方正仿宋_GBK" w:eastAsia="方正仿宋_GBK" w:hAnsi="宋体" w:cs="Tahoma" w:hint="eastAsia"/>
                <w:kern w:val="0"/>
                <w:sz w:val="20"/>
                <w:szCs w:val="20"/>
              </w:rPr>
              <w:t>乡镇财政所意见：</w:t>
            </w:r>
          </w:p>
          <w:p w:rsidR="00D93DD1" w:rsidRPr="00C14DDD" w:rsidRDefault="00D93DD1" w:rsidP="00895BFC">
            <w:pPr>
              <w:widowControl/>
              <w:spacing w:line="300" w:lineRule="exact"/>
              <w:jc w:val="left"/>
              <w:rPr>
                <w:rFonts w:ascii="方正仿宋_GBK" w:eastAsia="方正仿宋_GBK" w:hAnsi="宋体" w:cs="Tahoma"/>
                <w:kern w:val="0"/>
                <w:sz w:val="20"/>
                <w:szCs w:val="20"/>
              </w:rPr>
            </w:pPr>
          </w:p>
          <w:p w:rsidR="00D93DD1" w:rsidRPr="00C14DDD" w:rsidRDefault="00D93DD1" w:rsidP="00895BFC">
            <w:pPr>
              <w:widowControl/>
              <w:spacing w:line="300" w:lineRule="exact"/>
              <w:jc w:val="left"/>
              <w:rPr>
                <w:rFonts w:ascii="方正仿宋_GBK" w:eastAsia="方正仿宋_GBK" w:hAnsi="宋体" w:cs="宋体"/>
                <w:kern w:val="0"/>
                <w:sz w:val="20"/>
                <w:szCs w:val="20"/>
              </w:rPr>
            </w:pPr>
            <w:r w:rsidRPr="00C14DDD">
              <w:rPr>
                <w:rFonts w:ascii="方正仿宋_GBK" w:eastAsia="方正仿宋_GBK" w:hAnsi="宋体" w:cs="宋体" w:hint="eastAsia"/>
                <w:kern w:val="0"/>
                <w:sz w:val="20"/>
                <w:szCs w:val="20"/>
              </w:rPr>
              <w:t xml:space="preserve">                                           盖章</w:t>
            </w:r>
          </w:p>
          <w:p w:rsidR="00D93DD1" w:rsidRPr="00C14DDD" w:rsidRDefault="00D93DD1" w:rsidP="00895BFC">
            <w:pPr>
              <w:widowControl/>
              <w:spacing w:line="300" w:lineRule="exact"/>
              <w:jc w:val="center"/>
              <w:rPr>
                <w:rFonts w:ascii="方正仿宋_GBK" w:eastAsia="方正仿宋_GBK" w:hAnsi="Tahoma" w:cs="Tahoma"/>
                <w:kern w:val="0"/>
                <w:sz w:val="20"/>
                <w:szCs w:val="20"/>
              </w:rPr>
            </w:pPr>
            <w:r w:rsidRPr="00C14DDD">
              <w:rPr>
                <w:rFonts w:ascii="方正仿宋_GBK" w:eastAsia="方正仿宋_GBK" w:hAnsi="宋体" w:cs="宋体" w:hint="eastAsia"/>
                <w:kern w:val="0"/>
                <w:sz w:val="20"/>
                <w:szCs w:val="20"/>
              </w:rPr>
              <w:t xml:space="preserve">                                           年    月    日</w:t>
            </w:r>
          </w:p>
        </w:tc>
      </w:tr>
    </w:tbl>
    <w:p w:rsidR="00D93DD1" w:rsidRPr="00C14DDD" w:rsidRDefault="00D93DD1" w:rsidP="00D93DD1">
      <w:pPr>
        <w:spacing w:line="300" w:lineRule="exact"/>
        <w:jc w:val="left"/>
        <w:rPr>
          <w:rFonts w:ascii="方正仿宋_GBK" w:eastAsia="方正仿宋_GBK" w:hAnsi="宋体" w:cs="Tahoma"/>
          <w:kern w:val="0"/>
          <w:szCs w:val="21"/>
        </w:rPr>
      </w:pPr>
      <w:r w:rsidRPr="00C14DDD">
        <w:rPr>
          <w:rFonts w:ascii="方正仿宋_GBK" w:eastAsia="方正仿宋_GBK" w:hAnsi="宋体" w:cs="Tahoma" w:hint="eastAsia"/>
          <w:kern w:val="0"/>
          <w:szCs w:val="21"/>
        </w:rPr>
        <w:t>备注：1．本表由乡镇填写</w:t>
      </w:r>
      <w:r w:rsidRPr="00C14DDD">
        <w:rPr>
          <w:rFonts w:ascii="方正仿宋_GBK" w:eastAsia="方正仿宋_GBK" w:hAnsi="宋体" w:cs="宋体" w:hint="eastAsia"/>
          <w:szCs w:val="21"/>
        </w:rPr>
        <w:t>，表格不够自行添加</w:t>
      </w:r>
      <w:r w:rsidRPr="00C14DDD">
        <w:rPr>
          <w:rFonts w:ascii="方正仿宋_GBK" w:eastAsia="方正仿宋_GBK" w:hAnsi="宋体" w:cs="Tahoma" w:hint="eastAsia"/>
          <w:kern w:val="0"/>
          <w:szCs w:val="21"/>
        </w:rPr>
        <w:t>。2．本表一式叁份，一份交区县部门，一份乡镇兽医机构留存，一份交市级备案。</w:t>
      </w:r>
    </w:p>
    <w:p w:rsidR="00D93DD1" w:rsidRPr="00C14DDD" w:rsidRDefault="00D93DD1" w:rsidP="00D93DD1">
      <w:pPr>
        <w:widowControl/>
        <w:jc w:val="left"/>
        <w:rPr>
          <w:rFonts w:ascii="方正仿宋_GBK" w:eastAsia="方正仿宋_GBK" w:hAnsi="宋体" w:cs="Tahoma"/>
          <w:kern w:val="0"/>
          <w:szCs w:val="21"/>
        </w:rPr>
        <w:sectPr w:rsidR="00D93DD1" w:rsidRPr="00C14DDD">
          <w:pgSz w:w="16838" w:h="11906" w:orient="landscape"/>
          <w:pgMar w:top="1588" w:right="2098" w:bottom="1474" w:left="1985" w:header="1134" w:footer="1418" w:gutter="0"/>
          <w:cols w:space="720"/>
          <w:docGrid w:type="linesAndChars" w:linePitch="289" w:charSpace="-1844"/>
        </w:sectPr>
      </w:pPr>
    </w:p>
    <w:p w:rsidR="00D93DD1" w:rsidRPr="00C14DDD" w:rsidRDefault="00D93DD1" w:rsidP="00D93DD1">
      <w:pPr>
        <w:jc w:val="left"/>
        <w:rPr>
          <w:rFonts w:ascii="方正黑体_GBK" w:eastAsia="方正黑体_GBK"/>
          <w:bCs/>
          <w:sz w:val="32"/>
          <w:szCs w:val="32"/>
        </w:rPr>
      </w:pPr>
      <w:r w:rsidRPr="00C14DDD">
        <w:rPr>
          <w:rFonts w:ascii="方正黑体_GBK" w:eastAsia="方正黑体_GBK" w:hint="eastAsia"/>
          <w:bCs/>
          <w:sz w:val="32"/>
          <w:szCs w:val="32"/>
        </w:rPr>
        <w:lastRenderedPageBreak/>
        <w:t>附件3</w:t>
      </w:r>
      <w:r w:rsidRPr="00C14DDD">
        <w:rPr>
          <w:rFonts w:ascii="方正黑体_GBK" w:eastAsia="方正黑体_GBK"/>
          <w:bCs/>
          <w:sz w:val="32"/>
          <w:szCs w:val="32"/>
        </w:rPr>
        <w:t>—</w:t>
      </w:r>
      <w:r w:rsidRPr="00C14DDD">
        <w:rPr>
          <w:rFonts w:ascii="方正黑体_GBK" w:eastAsia="方正黑体_GBK" w:hint="eastAsia"/>
          <w:bCs/>
          <w:sz w:val="32"/>
          <w:szCs w:val="32"/>
        </w:rPr>
        <w:t>3</w:t>
      </w:r>
    </w:p>
    <w:p w:rsidR="00D93DD1" w:rsidRPr="00C14DDD" w:rsidRDefault="00D93DD1" w:rsidP="00D93DD1">
      <w:pPr>
        <w:widowControl/>
        <w:spacing w:line="500" w:lineRule="exact"/>
        <w:jc w:val="center"/>
        <w:rPr>
          <w:rFonts w:ascii="方正小标宋_GBK" w:eastAsia="方正小标宋_GBK" w:hAnsi="宋体" w:cs="宋体"/>
          <w:kern w:val="0"/>
          <w:sz w:val="32"/>
          <w:szCs w:val="32"/>
        </w:rPr>
      </w:pPr>
      <w:r w:rsidRPr="00C14DDD">
        <w:rPr>
          <w:rFonts w:ascii="方正小标宋_GBK" w:eastAsia="方正小标宋_GBK" w:hAnsi="宋体" w:cs="宋体" w:hint="eastAsia"/>
          <w:kern w:val="0"/>
          <w:sz w:val="32"/>
          <w:szCs w:val="32"/>
        </w:rPr>
        <w:t>重庆市养殖环节病死畜禽无害化处理补助经费申报汇总表</w:t>
      </w:r>
    </w:p>
    <w:p w:rsidR="00D93DD1" w:rsidRPr="00C14DDD" w:rsidRDefault="00D93DD1" w:rsidP="00D93DD1">
      <w:pPr>
        <w:spacing w:line="500" w:lineRule="exact"/>
        <w:jc w:val="center"/>
        <w:rPr>
          <w:rFonts w:ascii="方正仿宋_GBK" w:eastAsia="方正仿宋_GBK" w:hAnsi="宋体" w:cs="宋体"/>
          <w:bCs/>
          <w:kern w:val="32"/>
          <w:sz w:val="32"/>
          <w:szCs w:val="32"/>
        </w:rPr>
      </w:pPr>
      <w:r w:rsidRPr="00C14DDD">
        <w:rPr>
          <w:rFonts w:ascii="方正仿宋_GBK" w:eastAsia="方正仿宋_GBK" w:hAnsi="宋体" w:cs="宋体" w:hint="eastAsia"/>
          <w:bCs/>
          <w:kern w:val="32"/>
          <w:sz w:val="32"/>
          <w:szCs w:val="32"/>
        </w:rPr>
        <w:t>（    年  月）</w:t>
      </w:r>
    </w:p>
    <w:p w:rsidR="00D93DD1" w:rsidRPr="00C14DDD" w:rsidRDefault="00D93DD1" w:rsidP="00D93DD1">
      <w:pPr>
        <w:spacing w:line="300" w:lineRule="exact"/>
        <w:jc w:val="left"/>
        <w:rPr>
          <w:rFonts w:ascii="仿宋_GB2312" w:eastAsia="仿宋_GB2312" w:hAnsi="宋体" w:cs="宋体"/>
          <w:kern w:val="0"/>
          <w:sz w:val="24"/>
        </w:rPr>
      </w:pPr>
      <w:r w:rsidRPr="00C14DDD">
        <w:rPr>
          <w:rFonts w:ascii="仿宋_GB2312" w:eastAsia="仿宋_GB2312" w:hAnsi="宋体" w:cs="宋体" w:hint="eastAsia"/>
          <w:kern w:val="0"/>
          <w:sz w:val="24"/>
        </w:rPr>
        <w:t>区县名称：                   填表人：                   联系电话：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531"/>
        <w:gridCol w:w="661"/>
        <w:gridCol w:w="1712"/>
        <w:gridCol w:w="662"/>
        <w:gridCol w:w="1055"/>
        <w:gridCol w:w="662"/>
        <w:gridCol w:w="924"/>
        <w:gridCol w:w="744"/>
        <w:gridCol w:w="919"/>
      </w:tblGrid>
      <w:tr w:rsidR="00D93DD1" w:rsidRPr="00C14DDD" w:rsidTr="00895BFC">
        <w:trPr>
          <w:trHeight w:val="567"/>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序号</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乡镇</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名称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Tahoma" w:cs="Tahoma"/>
                <w:kern w:val="0"/>
                <w:szCs w:val="21"/>
              </w:rPr>
            </w:pPr>
            <w:r w:rsidRPr="00C14DDD">
              <w:rPr>
                <w:rFonts w:ascii="方正仿宋_GBK" w:eastAsia="方正仿宋_GBK" w:hAnsi="Tahoma" w:cs="Tahoma" w:hint="eastAsia"/>
                <w:kern w:val="0"/>
                <w:szCs w:val="21"/>
              </w:rPr>
              <w:t>生猪</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Tahoma" w:cs="Tahoma" w:hint="eastAsia"/>
                <w:kern w:val="0"/>
                <w:szCs w:val="21"/>
              </w:rPr>
              <w:t>饲养量</w:t>
            </w:r>
          </w:p>
        </w:tc>
        <w:tc>
          <w:tcPr>
            <w:tcW w:w="6184" w:type="dxa"/>
            <w:gridSpan w:val="6"/>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无害化处理补助应补助经费</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Tahoma" w:cs="Tahoma" w:hint="eastAsia"/>
                <w:kern w:val="0"/>
                <w:szCs w:val="21"/>
              </w:rPr>
              <w:t>年出栏50头以上</w:t>
            </w:r>
            <w:proofErr w:type="gramStart"/>
            <w:r w:rsidRPr="00C14DDD">
              <w:rPr>
                <w:rFonts w:ascii="方正仿宋_GBK" w:eastAsia="方正仿宋_GBK" w:hAnsi="Tahoma" w:cs="Tahoma" w:hint="eastAsia"/>
                <w:kern w:val="0"/>
                <w:szCs w:val="21"/>
              </w:rPr>
              <w:t>规模场送</w:t>
            </w:r>
            <w:proofErr w:type="gramEnd"/>
            <w:r w:rsidRPr="00C14DDD">
              <w:rPr>
                <w:rFonts w:ascii="方正仿宋_GBK" w:eastAsia="方正仿宋_GBK" w:hAnsi="Tahoma" w:cs="Tahoma" w:hint="eastAsia"/>
                <w:kern w:val="0"/>
                <w:szCs w:val="21"/>
              </w:rPr>
              <w:t>无害化处理厂处理数量（头）</w:t>
            </w:r>
          </w:p>
        </w:tc>
      </w:tr>
      <w:tr w:rsidR="00D93DD1" w:rsidRPr="00C14DDD" w:rsidTr="00895BFC">
        <w:trPr>
          <w:trHeight w:val="567"/>
          <w:jc w:val="center"/>
        </w:trPr>
        <w:tc>
          <w:tcPr>
            <w:tcW w:w="4281"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档次</w:t>
            </w:r>
          </w:p>
        </w:tc>
        <w:tc>
          <w:tcPr>
            <w:tcW w:w="709"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数量</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补助标准</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（元／头）</w:t>
            </w:r>
          </w:p>
        </w:tc>
        <w:tc>
          <w:tcPr>
            <w:tcW w:w="709"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补助金额（元）</w:t>
            </w:r>
          </w:p>
        </w:tc>
        <w:tc>
          <w:tcPr>
            <w:tcW w:w="992"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市级以上</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财政承担</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（元）</w:t>
            </w:r>
          </w:p>
        </w:tc>
        <w:tc>
          <w:tcPr>
            <w:tcW w:w="797"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区县财</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政承担</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（元）</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r>
      <w:tr w:rsidR="00D93DD1" w:rsidRPr="00C14DDD" w:rsidTr="00895BFC">
        <w:trPr>
          <w:trHeight w:val="567"/>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小计</w:t>
            </w:r>
          </w:p>
        </w:tc>
        <w:tc>
          <w:tcPr>
            <w:tcW w:w="709"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4281"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体重≥30kg</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或体长≥70cm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80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4281"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体重10kg（含）—30kg或体长40cm（含）—70cm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50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4281"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体重2.5kg（含）—10kg或体长25cm（含）—40cm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30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4281"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体重＜2.5kg</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或体长＜25cm</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2</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4281"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4281"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4281"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4281"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rFonts w:ascii="方正仿宋_GBK" w:eastAsia="方正仿宋_GBK" w:hAnsi="宋体" w:cs="宋体"/>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DD1" w:rsidRPr="00C14DDD" w:rsidRDefault="00D93DD1" w:rsidP="00895BFC">
            <w:pPr>
              <w:widowControl/>
              <w:jc w:val="left"/>
              <w:rPr>
                <w:kern w:val="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1021" w:type="dxa"/>
            <w:gridSpan w:val="2"/>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区县</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合计</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797" w:type="dxa"/>
            <w:tcBorders>
              <w:top w:val="single" w:sz="4" w:space="0" w:color="auto"/>
              <w:left w:val="single" w:sz="4" w:space="0" w:color="auto"/>
              <w:bottom w:val="single" w:sz="4" w:space="0" w:color="auto"/>
              <w:right w:val="single" w:sz="4" w:space="0" w:color="auto"/>
            </w:tcBorders>
            <w:noWrap/>
            <w:vAlign w:val="center"/>
            <w:hideMark/>
          </w:tcPr>
          <w:p w:rsidR="00D93DD1" w:rsidRPr="00C14DDD" w:rsidRDefault="00D93DD1" w:rsidP="00895BFC">
            <w:pPr>
              <w:widowControl/>
              <w:jc w:val="left"/>
              <w:rPr>
                <w:kern w:val="0"/>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center"/>
              <w:rPr>
                <w:rFonts w:ascii="方正仿宋_GBK" w:eastAsia="方正仿宋_GBK" w:hAnsi="宋体" w:cs="宋体"/>
                <w:kern w:val="0"/>
                <w:szCs w:val="21"/>
              </w:rPr>
            </w:pPr>
          </w:p>
        </w:tc>
      </w:tr>
      <w:tr w:rsidR="00D93DD1" w:rsidRPr="00C14DDD" w:rsidTr="00895BFC">
        <w:trPr>
          <w:trHeight w:val="567"/>
          <w:jc w:val="center"/>
        </w:trPr>
        <w:tc>
          <w:tcPr>
            <w:tcW w:w="4281" w:type="dxa"/>
            <w:gridSpan w:val="5"/>
            <w:tcBorders>
              <w:top w:val="single" w:sz="4" w:space="0" w:color="auto"/>
              <w:left w:val="single" w:sz="4" w:space="0" w:color="auto"/>
              <w:bottom w:val="single" w:sz="4" w:space="0" w:color="auto"/>
              <w:right w:val="single" w:sz="4" w:space="0" w:color="auto"/>
            </w:tcBorders>
            <w:noWrap/>
            <w:vAlign w:val="center"/>
          </w:tcPr>
          <w:p w:rsidR="00D93DD1" w:rsidRPr="00C14DDD" w:rsidRDefault="00D93DD1" w:rsidP="00895BFC">
            <w:pPr>
              <w:widowControl/>
              <w:spacing w:line="300" w:lineRule="exact"/>
              <w:jc w:val="left"/>
              <w:rPr>
                <w:rFonts w:ascii="方正仿宋_GBK" w:eastAsia="方正仿宋_GBK" w:hAnsi="宋体" w:cs="Tahoma"/>
                <w:kern w:val="0"/>
                <w:szCs w:val="21"/>
              </w:rPr>
            </w:pPr>
            <w:r w:rsidRPr="00C14DDD">
              <w:rPr>
                <w:rFonts w:ascii="方正仿宋_GBK" w:eastAsia="方正仿宋_GBK" w:hAnsi="宋体" w:cs="Tahoma" w:hint="eastAsia"/>
                <w:kern w:val="0"/>
                <w:szCs w:val="21"/>
              </w:rPr>
              <w:t>区县兽医主管部门意见：</w:t>
            </w:r>
          </w:p>
          <w:p w:rsidR="00D93DD1" w:rsidRPr="00C14DDD" w:rsidRDefault="00D93DD1" w:rsidP="00895BFC">
            <w:pPr>
              <w:widowControl/>
              <w:spacing w:line="300" w:lineRule="exact"/>
              <w:jc w:val="left"/>
              <w:rPr>
                <w:rFonts w:ascii="方正仿宋_GBK" w:eastAsia="方正仿宋_GBK" w:hAnsi="宋体" w:cs="Tahoma"/>
                <w:kern w:val="0"/>
                <w:szCs w:val="21"/>
              </w:rPr>
            </w:pPr>
          </w:p>
          <w:p w:rsidR="00D93DD1" w:rsidRPr="00C14DDD" w:rsidRDefault="00D93DD1" w:rsidP="00895BFC">
            <w:pPr>
              <w:widowControl/>
              <w:spacing w:line="300" w:lineRule="exact"/>
              <w:jc w:val="left"/>
              <w:rPr>
                <w:rFonts w:ascii="方正仿宋_GBK" w:eastAsia="方正仿宋_GBK" w:hAnsi="宋体" w:cs="Tahoma"/>
                <w:kern w:val="0"/>
                <w:szCs w:val="21"/>
              </w:rPr>
            </w:pPr>
          </w:p>
          <w:p w:rsidR="00D93DD1" w:rsidRPr="00C14DDD" w:rsidRDefault="00D93DD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c>
          <w:tcPr>
            <w:tcW w:w="4619" w:type="dxa"/>
            <w:gridSpan w:val="5"/>
            <w:tcBorders>
              <w:top w:val="single" w:sz="4" w:space="0" w:color="auto"/>
              <w:left w:val="single" w:sz="4" w:space="0" w:color="auto"/>
              <w:bottom w:val="single" w:sz="4" w:space="0" w:color="auto"/>
              <w:right w:val="single" w:sz="4" w:space="0" w:color="auto"/>
            </w:tcBorders>
            <w:vAlign w:val="center"/>
          </w:tcPr>
          <w:p w:rsidR="00D93DD1" w:rsidRPr="00C14DDD" w:rsidRDefault="00D93DD1" w:rsidP="00895BFC">
            <w:pPr>
              <w:widowControl/>
              <w:spacing w:line="300" w:lineRule="exact"/>
              <w:jc w:val="left"/>
              <w:rPr>
                <w:rFonts w:ascii="方正仿宋_GBK" w:eastAsia="方正仿宋_GBK" w:hAnsi="宋体" w:cs="Tahoma"/>
                <w:kern w:val="0"/>
                <w:szCs w:val="21"/>
              </w:rPr>
            </w:pPr>
            <w:r w:rsidRPr="00C14DDD">
              <w:rPr>
                <w:rFonts w:ascii="方正仿宋_GBK" w:eastAsia="方正仿宋_GBK" w:hAnsi="宋体" w:cs="Tahoma" w:hint="eastAsia"/>
                <w:kern w:val="0"/>
                <w:szCs w:val="21"/>
              </w:rPr>
              <w:t>区县财政部门意见：</w:t>
            </w:r>
          </w:p>
          <w:p w:rsidR="00D93DD1" w:rsidRPr="00C14DDD" w:rsidRDefault="00D93DD1" w:rsidP="00895BFC">
            <w:pPr>
              <w:widowControl/>
              <w:spacing w:line="300" w:lineRule="exact"/>
              <w:jc w:val="left"/>
              <w:rPr>
                <w:rFonts w:ascii="方正仿宋_GBK" w:eastAsia="方正仿宋_GBK" w:hAnsi="宋体" w:cs="Tahoma"/>
                <w:kern w:val="0"/>
                <w:szCs w:val="21"/>
              </w:rPr>
            </w:pPr>
          </w:p>
          <w:p w:rsidR="00D93DD1" w:rsidRPr="00C14DDD" w:rsidRDefault="00D93DD1" w:rsidP="00895BFC">
            <w:pPr>
              <w:widowControl/>
              <w:spacing w:line="300" w:lineRule="exact"/>
              <w:jc w:val="left"/>
              <w:rPr>
                <w:rFonts w:ascii="方正仿宋_GBK" w:eastAsia="方正仿宋_GBK" w:hAnsi="宋体" w:cs="Tahoma"/>
                <w:kern w:val="0"/>
                <w:szCs w:val="21"/>
              </w:rPr>
            </w:pPr>
          </w:p>
          <w:p w:rsidR="00D93DD1" w:rsidRPr="00C14DDD" w:rsidRDefault="00D93DD1" w:rsidP="00895BFC">
            <w:pPr>
              <w:widowControl/>
              <w:spacing w:line="300" w:lineRule="exact"/>
              <w:jc w:val="left"/>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盖章</w:t>
            </w:r>
          </w:p>
          <w:p w:rsidR="00D93DD1" w:rsidRPr="00C14DDD" w:rsidRDefault="00D93DD1" w:rsidP="00895BFC">
            <w:pPr>
              <w:widowControl/>
              <w:spacing w:line="300" w:lineRule="exact"/>
              <w:jc w:val="center"/>
              <w:rPr>
                <w:rFonts w:ascii="方正仿宋_GBK" w:eastAsia="方正仿宋_GBK" w:hAnsi="宋体" w:cs="宋体"/>
                <w:kern w:val="0"/>
                <w:szCs w:val="21"/>
              </w:rPr>
            </w:pPr>
            <w:r w:rsidRPr="00C14DDD">
              <w:rPr>
                <w:rFonts w:ascii="方正仿宋_GBK" w:eastAsia="方正仿宋_GBK" w:hAnsi="宋体" w:cs="宋体" w:hint="eastAsia"/>
                <w:kern w:val="0"/>
                <w:szCs w:val="21"/>
              </w:rPr>
              <w:t xml:space="preserve">                       年    月    日</w:t>
            </w:r>
          </w:p>
        </w:tc>
      </w:tr>
    </w:tbl>
    <w:p w:rsidR="00D93DD1" w:rsidRPr="00C14DDD" w:rsidRDefault="00D93DD1" w:rsidP="00D93DD1">
      <w:pPr>
        <w:widowControl/>
        <w:spacing w:line="300" w:lineRule="exact"/>
        <w:rPr>
          <w:rFonts w:ascii="方正仿宋_GBK" w:eastAsia="方正仿宋_GBK" w:hAnsi="宋体" w:cs="Tahoma"/>
          <w:kern w:val="0"/>
          <w:szCs w:val="21"/>
        </w:rPr>
      </w:pPr>
      <w:r w:rsidRPr="00C14DDD">
        <w:rPr>
          <w:rFonts w:ascii="方正仿宋_GBK" w:eastAsia="方正仿宋_GBK" w:hAnsi="宋体" w:cs="宋体" w:hint="eastAsia"/>
          <w:kern w:val="0"/>
          <w:szCs w:val="21"/>
        </w:rPr>
        <w:t>注：</w:t>
      </w:r>
      <w:r w:rsidRPr="00C14DDD">
        <w:rPr>
          <w:rFonts w:ascii="方正仿宋_GBK" w:eastAsia="方正仿宋_GBK" w:hAnsi="宋体" w:cs="Tahoma" w:hint="eastAsia"/>
          <w:kern w:val="0"/>
          <w:szCs w:val="21"/>
        </w:rPr>
        <w:t>1．本表由区县填写</w:t>
      </w:r>
      <w:r w:rsidRPr="00C14DDD">
        <w:rPr>
          <w:rFonts w:ascii="方正仿宋_GBK" w:eastAsia="方正仿宋_GBK" w:hAnsi="宋体" w:cs="宋体" w:hint="eastAsia"/>
          <w:szCs w:val="21"/>
        </w:rPr>
        <w:t>，表格不够自行添加</w:t>
      </w:r>
      <w:r w:rsidRPr="00C14DDD">
        <w:rPr>
          <w:rFonts w:ascii="方正仿宋_GBK" w:eastAsia="方正仿宋_GBK" w:hAnsi="宋体" w:cs="Tahoma" w:hint="eastAsia"/>
          <w:kern w:val="0"/>
          <w:szCs w:val="21"/>
        </w:rPr>
        <w:t>。2．本表一式贰份，一份交市级备案，一份区县留存。</w:t>
      </w:r>
    </w:p>
    <w:p w:rsidR="00D93DD1" w:rsidRPr="00B444E3" w:rsidRDefault="00D93DD1" w:rsidP="00D93DD1">
      <w:pPr>
        <w:jc w:val="center"/>
        <w:rPr>
          <w:rFonts w:ascii="仿宋_GB2312" w:eastAsia="仿宋_GB2312"/>
          <w:color w:val="000000"/>
          <w:spacing w:val="20"/>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D93DD1" w:rsidRDefault="00D93DD1" w:rsidP="00D93DD1">
      <w:pPr>
        <w:rPr>
          <w:rFonts w:ascii="仿宋_GB2312" w:eastAsia="仿宋_GB2312"/>
          <w:sz w:val="32"/>
          <w:szCs w:val="32"/>
        </w:rPr>
      </w:pPr>
    </w:p>
    <w:p w:rsidR="007C738E" w:rsidRPr="00D93DD1" w:rsidRDefault="007C738E" w:rsidP="00D93DD1">
      <w:bookmarkStart w:id="0" w:name="_GoBack"/>
      <w:bookmarkEnd w:id="0"/>
    </w:p>
    <w:sectPr w:rsidR="007C738E" w:rsidRPr="00D93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BCDEE+E-BX">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D1"/>
    <w:rsid w:val="007C738E"/>
    <w:rsid w:val="00D93DD1"/>
    <w:rsid w:val="00E7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C9E0F-47A2-41CF-B2F0-7EECAE53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D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2021-03-30T02:21:00Z</dcterms:created>
  <dcterms:modified xsi:type="dcterms:W3CDTF">2021-03-30T02:22:00Z</dcterms:modified>
</cp:coreProperties>
</file>