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1F1CB3">
      <w:pPr>
        <w:tabs>
          <w:tab w:val="left" w:pos="1468"/>
        </w:tabs>
        <w:spacing w:line="420" w:lineRule="exact"/>
        <w:jc w:val="left"/>
        <w:rPr>
          <w:rFonts w:eastAsia="黑体"/>
          <w:b/>
          <w:color w:val="000000"/>
          <w:sz w:val="44"/>
          <w:szCs w:val="44"/>
          <w:lang w:val="en"/>
        </w:rPr>
      </w:pPr>
      <w:r>
        <w:rPr>
          <w:rFonts w:eastAsia="黑体"/>
          <w:b/>
          <w:color w:val="000000"/>
          <w:sz w:val="44"/>
          <w:szCs w:val="44"/>
          <w:lang w:val="en"/>
        </w:rPr>
        <w:tab/>
      </w:r>
    </w:p>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0A3985">
      <w:pPr>
        <w:spacing w:line="420" w:lineRule="exact"/>
        <w:rPr>
          <w:rFonts w:eastAsia="黑体"/>
          <w:b/>
          <w:color w:val="000000"/>
          <w:sz w:val="44"/>
          <w:szCs w:val="44"/>
        </w:rPr>
      </w:pPr>
    </w:p>
    <w:p w:rsidR="000A3985" w:rsidRDefault="000A3985">
      <w:pPr>
        <w:spacing w:line="420" w:lineRule="exact"/>
        <w:jc w:val="center"/>
        <w:rPr>
          <w:rFonts w:eastAsia="黑体"/>
          <w:b/>
          <w:color w:val="000000"/>
          <w:sz w:val="44"/>
          <w:szCs w:val="44"/>
        </w:rPr>
      </w:pPr>
    </w:p>
    <w:p w:rsidR="000A3985" w:rsidRDefault="001F1CB3">
      <w:pPr>
        <w:snapToGrid w:val="0"/>
        <w:spacing w:line="560" w:lineRule="exact"/>
        <w:jc w:val="center"/>
        <w:rPr>
          <w:rFonts w:eastAsia="方正小标宋_GBK"/>
          <w:kern w:val="32"/>
          <w:sz w:val="44"/>
          <w:szCs w:val="44"/>
        </w:rPr>
      </w:pPr>
      <w:r>
        <w:rPr>
          <w:rFonts w:eastAsia="方正小标宋_GBK"/>
          <w:kern w:val="32"/>
          <w:sz w:val="44"/>
          <w:szCs w:val="44"/>
        </w:rPr>
        <w:t>重庆市梁平区民政局　重庆市梁平区财政局</w:t>
      </w:r>
    </w:p>
    <w:p w:rsidR="000A3985" w:rsidRDefault="001F1CB3">
      <w:pPr>
        <w:snapToGrid w:val="0"/>
        <w:spacing w:line="560" w:lineRule="exact"/>
        <w:jc w:val="center"/>
        <w:rPr>
          <w:rFonts w:eastAsia="方正小标宋_GBK"/>
          <w:kern w:val="32"/>
          <w:sz w:val="44"/>
          <w:szCs w:val="44"/>
        </w:rPr>
      </w:pPr>
      <w:r>
        <w:rPr>
          <w:rFonts w:eastAsia="方正小标宋_GBK"/>
          <w:kern w:val="32"/>
          <w:sz w:val="44"/>
          <w:szCs w:val="44"/>
        </w:rPr>
        <w:t>关于印发《重庆市梁平区</w:t>
      </w:r>
      <w:r>
        <w:rPr>
          <w:rFonts w:eastAsia="方正小标宋_GBK"/>
          <w:kern w:val="32"/>
          <w:sz w:val="44"/>
          <w:szCs w:val="44"/>
        </w:rPr>
        <w:t>80</w:t>
      </w:r>
      <w:r>
        <w:rPr>
          <w:rFonts w:eastAsia="方正小标宋_GBK"/>
          <w:kern w:val="32"/>
          <w:sz w:val="44"/>
          <w:szCs w:val="44"/>
        </w:rPr>
        <w:t>周岁及以上</w:t>
      </w:r>
    </w:p>
    <w:p w:rsidR="000A3985" w:rsidRDefault="001F1CB3">
      <w:pPr>
        <w:snapToGrid w:val="0"/>
        <w:spacing w:line="560" w:lineRule="exact"/>
        <w:jc w:val="center"/>
        <w:rPr>
          <w:rFonts w:eastAsia="方正小标宋_GBK"/>
          <w:kern w:val="32"/>
          <w:sz w:val="44"/>
          <w:szCs w:val="44"/>
        </w:rPr>
      </w:pPr>
      <w:r>
        <w:rPr>
          <w:rFonts w:eastAsia="方正小标宋_GBK"/>
          <w:kern w:val="32"/>
          <w:sz w:val="44"/>
          <w:szCs w:val="44"/>
        </w:rPr>
        <w:t>老年人高龄津贴管理办法》的通知</w:t>
      </w:r>
    </w:p>
    <w:p w:rsidR="000A3985" w:rsidRDefault="000A3985">
      <w:pPr>
        <w:spacing w:line="560" w:lineRule="exact"/>
        <w:rPr>
          <w:szCs w:val="32"/>
        </w:rPr>
      </w:pPr>
    </w:p>
    <w:p w:rsidR="000A3985" w:rsidRDefault="001F1CB3">
      <w:pPr>
        <w:spacing w:line="560" w:lineRule="exact"/>
        <w:rPr>
          <w:szCs w:val="32"/>
        </w:rPr>
      </w:pPr>
      <w:r>
        <w:rPr>
          <w:szCs w:val="32"/>
        </w:rPr>
        <w:t>各乡镇人民政府（街道办事处）、区级各部门：</w:t>
      </w:r>
    </w:p>
    <w:p w:rsidR="000A3985" w:rsidRDefault="001F1CB3">
      <w:pPr>
        <w:spacing w:line="560" w:lineRule="exact"/>
        <w:ind w:firstLineChars="200" w:firstLine="640"/>
        <w:rPr>
          <w:kern w:val="32"/>
          <w:szCs w:val="32"/>
        </w:rPr>
      </w:pPr>
      <w:r>
        <w:rPr>
          <w:kern w:val="32"/>
          <w:szCs w:val="32"/>
        </w:rPr>
        <w:t>根据区政府第</w:t>
      </w:r>
      <w:r>
        <w:rPr>
          <w:kern w:val="32"/>
          <w:szCs w:val="32"/>
        </w:rPr>
        <w:t>81</w:t>
      </w:r>
      <w:r>
        <w:rPr>
          <w:kern w:val="32"/>
          <w:szCs w:val="32"/>
        </w:rPr>
        <w:t>次区长办公会议</w:t>
      </w:r>
      <w:r>
        <w:rPr>
          <w:szCs w:val="32"/>
        </w:rPr>
        <w:t>精神，</w:t>
      </w:r>
      <w:r>
        <w:rPr>
          <w:kern w:val="32"/>
          <w:szCs w:val="32"/>
        </w:rPr>
        <w:t>区民政局、区财政局联合修订了《重庆市梁平区</w:t>
      </w:r>
      <w:r>
        <w:rPr>
          <w:kern w:val="32"/>
          <w:szCs w:val="32"/>
        </w:rPr>
        <w:t>80</w:t>
      </w:r>
      <w:r>
        <w:rPr>
          <w:kern w:val="32"/>
          <w:szCs w:val="32"/>
        </w:rPr>
        <w:t>周岁及以上老年人高龄津贴管理办法》，现印发给你们，请遵照执行。</w:t>
      </w:r>
    </w:p>
    <w:p w:rsidR="000A3985" w:rsidRDefault="000A3985">
      <w:pPr>
        <w:spacing w:line="560" w:lineRule="exact"/>
        <w:ind w:firstLineChars="200" w:firstLine="640"/>
        <w:rPr>
          <w:szCs w:val="32"/>
        </w:rPr>
      </w:pPr>
    </w:p>
    <w:p w:rsidR="000A3985" w:rsidRDefault="000A3985" w:rsidP="001F1CB3">
      <w:pPr>
        <w:spacing w:line="560" w:lineRule="exact"/>
        <w:rPr>
          <w:szCs w:val="32"/>
        </w:rPr>
      </w:pPr>
    </w:p>
    <w:p w:rsidR="000A3985" w:rsidRDefault="001F1CB3">
      <w:pPr>
        <w:spacing w:line="560" w:lineRule="exact"/>
        <w:jc w:val="center"/>
        <w:rPr>
          <w:szCs w:val="32"/>
        </w:rPr>
      </w:pPr>
      <w:r>
        <w:rPr>
          <w:szCs w:val="32"/>
        </w:rPr>
        <w:t>重庆市梁平区民政局</w:t>
      </w:r>
      <w:r>
        <w:rPr>
          <w:szCs w:val="32"/>
        </w:rPr>
        <w:t xml:space="preserve"> </w:t>
      </w:r>
      <w:r>
        <w:rPr>
          <w:szCs w:val="32"/>
        </w:rPr>
        <w:t xml:space="preserve">　　　重庆市梁平区财政局</w:t>
      </w:r>
    </w:p>
    <w:p w:rsidR="000A3985" w:rsidRDefault="001F1CB3">
      <w:pPr>
        <w:spacing w:line="560" w:lineRule="exact"/>
        <w:ind w:firstLineChars="1655" w:firstLine="5296"/>
        <w:rPr>
          <w:bCs/>
        </w:rPr>
      </w:pPr>
      <w:r>
        <w:rPr>
          <w:bCs/>
        </w:rPr>
        <w:t>2025</w:t>
      </w:r>
      <w:r>
        <w:rPr>
          <w:bCs/>
        </w:rPr>
        <w:t>年</w:t>
      </w:r>
      <w:r>
        <w:rPr>
          <w:bCs/>
        </w:rPr>
        <w:t>2</w:t>
      </w:r>
      <w:r>
        <w:rPr>
          <w:bCs/>
        </w:rPr>
        <w:t>月</w:t>
      </w:r>
      <w:r>
        <w:rPr>
          <w:bCs/>
          <w:lang w:val="en"/>
        </w:rPr>
        <w:t>13</w:t>
      </w:r>
      <w:r>
        <w:rPr>
          <w:bCs/>
        </w:rPr>
        <w:t>日</w:t>
      </w:r>
    </w:p>
    <w:p w:rsidR="001F1CB3" w:rsidRDefault="001F1CB3" w:rsidP="001F1CB3">
      <w:pPr>
        <w:spacing w:line="560" w:lineRule="exact"/>
        <w:jc w:val="left"/>
        <w:rPr>
          <w:rFonts w:eastAsia="方正小标宋_GBK"/>
          <w:kern w:val="32"/>
          <w:sz w:val="44"/>
          <w:szCs w:val="44"/>
        </w:rPr>
      </w:pPr>
      <w:r>
        <w:rPr>
          <w:rFonts w:ascii="方正仿宋_GBK" w:hint="eastAsia"/>
          <w:color w:val="000000"/>
          <w:szCs w:val="32"/>
          <w:shd w:val="clear" w:color="auto" w:fill="FFFFFF"/>
        </w:rPr>
        <w:t>（此件公开发布）</w:t>
      </w:r>
    </w:p>
    <w:p w:rsidR="000A3985" w:rsidRDefault="001F1CB3">
      <w:pPr>
        <w:spacing w:line="560" w:lineRule="exact"/>
        <w:jc w:val="center"/>
        <w:rPr>
          <w:rFonts w:eastAsia="方正小标宋_GBK"/>
          <w:kern w:val="32"/>
          <w:sz w:val="44"/>
          <w:szCs w:val="44"/>
        </w:rPr>
      </w:pPr>
      <w:r>
        <w:rPr>
          <w:rFonts w:eastAsia="方正小标宋_GBK"/>
          <w:kern w:val="32"/>
          <w:sz w:val="44"/>
          <w:szCs w:val="44"/>
        </w:rPr>
        <w:t>重庆市梁平区</w:t>
      </w:r>
    </w:p>
    <w:p w:rsidR="000A3985" w:rsidRDefault="001F1CB3">
      <w:pPr>
        <w:spacing w:line="560" w:lineRule="exact"/>
        <w:jc w:val="center"/>
        <w:rPr>
          <w:rFonts w:eastAsia="方正小标宋_GBK"/>
          <w:kern w:val="32"/>
          <w:sz w:val="44"/>
          <w:szCs w:val="44"/>
        </w:rPr>
      </w:pPr>
      <w:r>
        <w:rPr>
          <w:rFonts w:eastAsia="方正小标宋_GBK"/>
          <w:kern w:val="32"/>
          <w:sz w:val="44"/>
          <w:szCs w:val="44"/>
        </w:rPr>
        <w:t>80</w:t>
      </w:r>
      <w:r>
        <w:rPr>
          <w:rFonts w:eastAsia="方正小标宋_GBK"/>
          <w:kern w:val="32"/>
          <w:sz w:val="44"/>
          <w:szCs w:val="44"/>
        </w:rPr>
        <w:t>周岁及以上老年人高龄津贴管理办法</w:t>
      </w:r>
    </w:p>
    <w:p w:rsidR="000A3985" w:rsidRDefault="000A3985">
      <w:pPr>
        <w:spacing w:line="560" w:lineRule="exact"/>
        <w:ind w:firstLineChars="200" w:firstLine="880"/>
        <w:jc w:val="center"/>
        <w:rPr>
          <w:rFonts w:eastAsia="方正小标宋_GBK"/>
          <w:kern w:val="32"/>
          <w:sz w:val="44"/>
          <w:szCs w:val="44"/>
        </w:rPr>
      </w:pPr>
    </w:p>
    <w:p w:rsidR="000A3985" w:rsidRDefault="001F1CB3">
      <w:pPr>
        <w:spacing w:line="560" w:lineRule="exact"/>
        <w:ind w:firstLineChars="200" w:firstLine="640"/>
        <w:rPr>
          <w:szCs w:val="32"/>
        </w:rPr>
      </w:pPr>
      <w:r>
        <w:rPr>
          <w:szCs w:val="32"/>
        </w:rPr>
        <w:t>为进一步帮助解决高龄老年人基本生活，提高高龄老年人生活质量，按照</w:t>
      </w:r>
      <w:r>
        <w:rPr>
          <w:color w:val="000000"/>
          <w:szCs w:val="32"/>
          <w:shd w:val="clear" w:color="auto" w:fill="FFFFFF"/>
        </w:rPr>
        <w:t>《中共重庆市委办公厅</w:t>
      </w:r>
      <w:r>
        <w:rPr>
          <w:color w:val="000000"/>
          <w:szCs w:val="32"/>
          <w:shd w:val="clear" w:color="auto" w:fill="FFFFFF"/>
        </w:rPr>
        <w:t xml:space="preserve"> </w:t>
      </w:r>
      <w:r>
        <w:rPr>
          <w:color w:val="000000"/>
          <w:szCs w:val="32"/>
          <w:shd w:val="clear" w:color="auto" w:fill="FFFFFF"/>
        </w:rPr>
        <w:t>重庆市人民政府办公厅印发〈关于推进基本养老服务体系建设的实施意见〉的通知》（渝委办发〔</w:t>
      </w:r>
      <w:r>
        <w:rPr>
          <w:rFonts w:eastAsia="宋体"/>
          <w:color w:val="000000"/>
          <w:szCs w:val="32"/>
          <w:shd w:val="clear" w:color="auto" w:fill="FFFFFF"/>
        </w:rPr>
        <w:t>2023</w:t>
      </w:r>
      <w:r>
        <w:rPr>
          <w:color w:val="000000"/>
          <w:szCs w:val="32"/>
          <w:shd w:val="clear" w:color="auto" w:fill="FFFFFF"/>
        </w:rPr>
        <w:t>〕</w:t>
      </w:r>
      <w:r>
        <w:rPr>
          <w:rFonts w:eastAsia="宋体"/>
          <w:color w:val="000000"/>
          <w:szCs w:val="32"/>
          <w:shd w:val="clear" w:color="auto" w:fill="FFFFFF"/>
        </w:rPr>
        <w:t>16</w:t>
      </w:r>
      <w:r>
        <w:rPr>
          <w:color w:val="000000"/>
          <w:szCs w:val="32"/>
          <w:shd w:val="clear" w:color="auto" w:fill="FFFFFF"/>
        </w:rPr>
        <w:t>号）</w:t>
      </w:r>
      <w:r>
        <w:rPr>
          <w:szCs w:val="32"/>
        </w:rPr>
        <w:t>《重庆市民政局</w:t>
      </w:r>
      <w:r>
        <w:rPr>
          <w:szCs w:val="32"/>
        </w:rPr>
        <w:t xml:space="preserve"> </w:t>
      </w:r>
      <w:r>
        <w:rPr>
          <w:szCs w:val="32"/>
        </w:rPr>
        <w:t>重庆市财政局</w:t>
      </w:r>
      <w:r>
        <w:rPr>
          <w:szCs w:val="32"/>
        </w:rPr>
        <w:t xml:space="preserve"> </w:t>
      </w:r>
      <w:r>
        <w:rPr>
          <w:szCs w:val="32"/>
        </w:rPr>
        <w:t>重庆市人力资源和社会保障局关于规范高龄津贴发放工作的通知》（渝民〔</w:t>
      </w:r>
      <w:r>
        <w:rPr>
          <w:szCs w:val="32"/>
        </w:rPr>
        <w:t>2024</w:t>
      </w:r>
      <w:r>
        <w:rPr>
          <w:szCs w:val="32"/>
        </w:rPr>
        <w:t>〕</w:t>
      </w:r>
      <w:r>
        <w:rPr>
          <w:szCs w:val="32"/>
        </w:rPr>
        <w:t>63</w:t>
      </w:r>
      <w:r>
        <w:rPr>
          <w:szCs w:val="32"/>
        </w:rPr>
        <w:t>号）要求，特制定本管理办法。</w:t>
      </w:r>
    </w:p>
    <w:p w:rsidR="000A3985" w:rsidRDefault="001F1CB3">
      <w:pPr>
        <w:spacing w:line="560" w:lineRule="exact"/>
        <w:ind w:firstLineChars="200" w:firstLine="640"/>
      </w:pPr>
      <w:r>
        <w:rPr>
          <w:rFonts w:eastAsia="方正黑体_GBK"/>
          <w:szCs w:val="32"/>
        </w:rPr>
        <w:t>一、基本原则</w:t>
      </w:r>
    </w:p>
    <w:p w:rsidR="000A3985" w:rsidRDefault="001F1CB3">
      <w:pPr>
        <w:spacing w:line="560" w:lineRule="exact"/>
        <w:ind w:firstLineChars="200" w:firstLine="640"/>
        <w:rPr>
          <w:szCs w:val="32"/>
        </w:rPr>
      </w:pPr>
      <w:r>
        <w:rPr>
          <w:szCs w:val="32"/>
        </w:rPr>
        <w:t>（一）坚持属地管理原则。高龄津贴发放对象按户籍所在地实行属地管理。</w:t>
      </w:r>
    </w:p>
    <w:p w:rsidR="000A3985" w:rsidRDefault="001F1CB3">
      <w:pPr>
        <w:spacing w:line="560" w:lineRule="exact"/>
        <w:ind w:firstLineChars="200" w:firstLine="640"/>
        <w:rPr>
          <w:szCs w:val="32"/>
        </w:rPr>
      </w:pPr>
      <w:r>
        <w:rPr>
          <w:szCs w:val="32"/>
        </w:rPr>
        <w:t>（二）坚持量力而行原则。实行低标准全覆盖，建立与本地经济社会发展水平相适应的老年人高龄津贴制度。</w:t>
      </w:r>
    </w:p>
    <w:p w:rsidR="000A3985" w:rsidRDefault="001F1CB3">
      <w:pPr>
        <w:spacing w:line="560" w:lineRule="exact"/>
        <w:ind w:firstLineChars="200" w:firstLine="640"/>
        <w:rPr>
          <w:szCs w:val="32"/>
        </w:rPr>
      </w:pPr>
      <w:r>
        <w:rPr>
          <w:szCs w:val="32"/>
        </w:rPr>
        <w:t>（三）坚持公开、公平、公正原则。严格按照条件确定发放对象，接受群众监督，增强工作透明度。</w:t>
      </w:r>
    </w:p>
    <w:p w:rsidR="000A3985" w:rsidRDefault="001F1CB3">
      <w:pPr>
        <w:spacing w:line="560" w:lineRule="exact"/>
        <w:ind w:firstLineChars="200" w:firstLine="640"/>
        <w:rPr>
          <w:rFonts w:eastAsia="方正黑体_GBK"/>
          <w:szCs w:val="32"/>
        </w:rPr>
      </w:pPr>
      <w:r>
        <w:rPr>
          <w:rFonts w:eastAsia="方正黑体_GBK"/>
          <w:szCs w:val="32"/>
        </w:rPr>
        <w:t>二、发放对象</w:t>
      </w:r>
    </w:p>
    <w:p w:rsidR="000A3985" w:rsidRDefault="001F1CB3">
      <w:pPr>
        <w:spacing w:line="560" w:lineRule="exact"/>
        <w:ind w:firstLineChars="200" w:firstLine="640"/>
        <w:rPr>
          <w:szCs w:val="32"/>
        </w:rPr>
      </w:pPr>
      <w:r>
        <w:rPr>
          <w:szCs w:val="32"/>
        </w:rPr>
        <w:t>具有梁平区户籍，年满</w:t>
      </w:r>
      <w:r>
        <w:rPr>
          <w:szCs w:val="32"/>
        </w:rPr>
        <w:t>80</w:t>
      </w:r>
      <w:r>
        <w:rPr>
          <w:szCs w:val="32"/>
        </w:rPr>
        <w:t>周岁及以上的老年人，均属高龄津贴享受对象。</w:t>
      </w:r>
      <w:r>
        <w:rPr>
          <w:szCs w:val="32"/>
        </w:rPr>
        <w:t xml:space="preserve"> </w:t>
      </w:r>
    </w:p>
    <w:p w:rsidR="000A3985" w:rsidRDefault="001F1CB3">
      <w:pPr>
        <w:spacing w:line="560" w:lineRule="exact"/>
        <w:ind w:firstLineChars="200" w:firstLine="640"/>
        <w:rPr>
          <w:szCs w:val="32"/>
        </w:rPr>
      </w:pPr>
      <w:r>
        <w:rPr>
          <w:szCs w:val="32"/>
        </w:rPr>
        <w:t>从本办法实施之日起，符合前款享受高龄津贴条件的，每月可享受对应标准高龄津贴；户籍从区外迁入本区的</w:t>
      </w:r>
      <w:r>
        <w:rPr>
          <w:szCs w:val="32"/>
        </w:rPr>
        <w:t>80</w:t>
      </w:r>
      <w:r>
        <w:rPr>
          <w:szCs w:val="32"/>
        </w:rPr>
        <w:t>周岁及以上老年人，从户籍迁入的当月起可享受对应标准高龄津贴。本办法实施前，未申请并经审批同意的对应津贴，不予补发。</w:t>
      </w:r>
    </w:p>
    <w:p w:rsidR="000A3985" w:rsidRDefault="001F1CB3">
      <w:pPr>
        <w:spacing w:line="560" w:lineRule="exact"/>
        <w:ind w:firstLineChars="200" w:firstLine="640"/>
        <w:rPr>
          <w:rFonts w:eastAsia="方正黑体_GBK"/>
          <w:szCs w:val="32"/>
        </w:rPr>
      </w:pPr>
      <w:r>
        <w:rPr>
          <w:szCs w:val="32"/>
        </w:rPr>
        <w:t xml:space="preserve"> </w:t>
      </w:r>
      <w:r>
        <w:rPr>
          <w:rFonts w:eastAsia="方正黑体_GBK"/>
          <w:szCs w:val="32"/>
        </w:rPr>
        <w:t>三、发放标准</w:t>
      </w:r>
    </w:p>
    <w:p w:rsidR="000A3985" w:rsidRDefault="001F1CB3">
      <w:pPr>
        <w:spacing w:line="560" w:lineRule="exact"/>
        <w:ind w:firstLineChars="200" w:firstLine="640"/>
        <w:rPr>
          <w:rFonts w:eastAsia="方正楷体_GBK"/>
          <w:bCs/>
          <w:szCs w:val="32"/>
        </w:rPr>
      </w:pPr>
      <w:r>
        <w:rPr>
          <w:rFonts w:eastAsia="方正楷体_GBK"/>
          <w:bCs/>
          <w:szCs w:val="32"/>
        </w:rPr>
        <w:t>（一）津贴标准。</w:t>
      </w:r>
    </w:p>
    <w:p w:rsidR="000A3985" w:rsidRDefault="001F1CB3">
      <w:pPr>
        <w:spacing w:line="560" w:lineRule="exact"/>
        <w:ind w:firstLineChars="200" w:firstLine="640"/>
        <w:rPr>
          <w:szCs w:val="32"/>
        </w:rPr>
      </w:pPr>
      <w:r>
        <w:rPr>
          <w:szCs w:val="32"/>
        </w:rPr>
        <w:lastRenderedPageBreak/>
        <w:t>1. 80-89</w:t>
      </w:r>
      <w:r>
        <w:rPr>
          <w:szCs w:val="32"/>
        </w:rPr>
        <w:t>周岁老年人：</w:t>
      </w:r>
      <w:r>
        <w:rPr>
          <w:szCs w:val="32"/>
        </w:rPr>
        <w:t>40</w:t>
      </w:r>
      <w:r>
        <w:rPr>
          <w:szCs w:val="32"/>
        </w:rPr>
        <w:t>元</w:t>
      </w:r>
      <w:r>
        <w:rPr>
          <w:szCs w:val="32"/>
        </w:rPr>
        <w:t>/</w:t>
      </w:r>
      <w:r>
        <w:rPr>
          <w:szCs w:val="32"/>
        </w:rPr>
        <w:t>人</w:t>
      </w:r>
      <w:r>
        <w:rPr>
          <w:szCs w:val="32"/>
        </w:rPr>
        <w:t>/</w:t>
      </w:r>
      <w:r>
        <w:rPr>
          <w:szCs w:val="32"/>
        </w:rPr>
        <w:t>月。</w:t>
      </w:r>
    </w:p>
    <w:p w:rsidR="000A3985" w:rsidRDefault="001F1CB3">
      <w:pPr>
        <w:spacing w:line="560" w:lineRule="exact"/>
        <w:ind w:firstLineChars="200" w:firstLine="640"/>
        <w:rPr>
          <w:szCs w:val="32"/>
        </w:rPr>
      </w:pPr>
      <w:r>
        <w:rPr>
          <w:szCs w:val="32"/>
        </w:rPr>
        <w:t>2.90-99</w:t>
      </w:r>
      <w:r>
        <w:rPr>
          <w:szCs w:val="32"/>
        </w:rPr>
        <w:t>周岁老年人：</w:t>
      </w:r>
      <w:r>
        <w:rPr>
          <w:szCs w:val="32"/>
        </w:rPr>
        <w:t>200</w:t>
      </w:r>
      <w:r>
        <w:rPr>
          <w:szCs w:val="32"/>
        </w:rPr>
        <w:t>元</w:t>
      </w:r>
      <w:r>
        <w:rPr>
          <w:szCs w:val="32"/>
        </w:rPr>
        <w:t>/</w:t>
      </w:r>
      <w:r>
        <w:rPr>
          <w:szCs w:val="32"/>
        </w:rPr>
        <w:t>人</w:t>
      </w:r>
      <w:r>
        <w:rPr>
          <w:szCs w:val="32"/>
        </w:rPr>
        <w:t>/</w:t>
      </w:r>
      <w:r>
        <w:rPr>
          <w:szCs w:val="32"/>
        </w:rPr>
        <w:t>月。</w:t>
      </w:r>
    </w:p>
    <w:p w:rsidR="000A3985" w:rsidRDefault="001F1CB3">
      <w:pPr>
        <w:spacing w:line="560" w:lineRule="exact"/>
        <w:ind w:firstLineChars="200" w:firstLine="640"/>
        <w:rPr>
          <w:szCs w:val="32"/>
        </w:rPr>
      </w:pPr>
      <w:r>
        <w:rPr>
          <w:szCs w:val="32"/>
        </w:rPr>
        <w:t>3.100</w:t>
      </w:r>
      <w:r>
        <w:rPr>
          <w:szCs w:val="32"/>
        </w:rPr>
        <w:t>周岁及以上老年人：</w:t>
      </w:r>
      <w:r>
        <w:rPr>
          <w:szCs w:val="32"/>
        </w:rPr>
        <w:t>600</w:t>
      </w:r>
      <w:r>
        <w:rPr>
          <w:szCs w:val="32"/>
        </w:rPr>
        <w:t>元</w:t>
      </w:r>
      <w:r>
        <w:rPr>
          <w:szCs w:val="32"/>
        </w:rPr>
        <w:t>/</w:t>
      </w:r>
      <w:r>
        <w:rPr>
          <w:szCs w:val="32"/>
        </w:rPr>
        <w:t>人</w:t>
      </w:r>
      <w:r>
        <w:rPr>
          <w:szCs w:val="32"/>
        </w:rPr>
        <w:t>/</w:t>
      </w:r>
      <w:r>
        <w:rPr>
          <w:szCs w:val="32"/>
        </w:rPr>
        <w:t>月。</w:t>
      </w:r>
    </w:p>
    <w:p w:rsidR="000A3985" w:rsidRDefault="001F1CB3">
      <w:pPr>
        <w:spacing w:line="560" w:lineRule="exact"/>
        <w:ind w:firstLineChars="200" w:firstLine="640"/>
        <w:rPr>
          <w:rFonts w:eastAsia="方正楷体_GBK"/>
          <w:bCs/>
          <w:szCs w:val="32"/>
        </w:rPr>
      </w:pPr>
      <w:r>
        <w:rPr>
          <w:rFonts w:eastAsia="方正楷体_GBK"/>
          <w:szCs w:val="32"/>
        </w:rPr>
        <w:t>（二）</w:t>
      </w:r>
      <w:r>
        <w:rPr>
          <w:rFonts w:eastAsia="方正楷体_GBK"/>
          <w:szCs w:val="32"/>
        </w:rPr>
        <w:t>100</w:t>
      </w:r>
      <w:r>
        <w:rPr>
          <w:rFonts w:eastAsia="方正楷体_GBK"/>
          <w:szCs w:val="32"/>
        </w:rPr>
        <w:t>岁及以上老人</w:t>
      </w:r>
      <w:r>
        <w:rPr>
          <w:rFonts w:eastAsia="方正楷体_GBK"/>
          <w:bCs/>
          <w:szCs w:val="32"/>
        </w:rPr>
        <w:t>节日慰问金标准。</w:t>
      </w:r>
    </w:p>
    <w:p w:rsidR="000A3985" w:rsidRDefault="001F1CB3">
      <w:pPr>
        <w:spacing w:line="560" w:lineRule="exact"/>
        <w:ind w:firstLineChars="200" w:firstLine="640"/>
        <w:rPr>
          <w:szCs w:val="32"/>
        </w:rPr>
      </w:pPr>
      <w:r>
        <w:rPr>
          <w:szCs w:val="32"/>
        </w:rPr>
        <w:t>老人年满</w:t>
      </w:r>
      <w:r>
        <w:rPr>
          <w:szCs w:val="32"/>
        </w:rPr>
        <w:t>100</w:t>
      </w:r>
      <w:r>
        <w:rPr>
          <w:szCs w:val="32"/>
        </w:rPr>
        <w:t>周岁，重阳节、春节</w:t>
      </w:r>
      <w:r>
        <w:rPr>
          <w:szCs w:val="32"/>
        </w:rPr>
        <w:t>500</w:t>
      </w:r>
      <w:r>
        <w:rPr>
          <w:szCs w:val="32"/>
        </w:rPr>
        <w:t>元</w:t>
      </w:r>
      <w:r>
        <w:rPr>
          <w:szCs w:val="32"/>
        </w:rPr>
        <w:t>/</w:t>
      </w:r>
      <w:r>
        <w:rPr>
          <w:szCs w:val="32"/>
        </w:rPr>
        <w:t>人</w:t>
      </w:r>
      <w:r>
        <w:rPr>
          <w:szCs w:val="32"/>
        </w:rPr>
        <w:t>/</w:t>
      </w:r>
      <w:r>
        <w:rPr>
          <w:szCs w:val="32"/>
        </w:rPr>
        <w:t>节，</w:t>
      </w:r>
      <w:r>
        <w:rPr>
          <w:szCs w:val="32"/>
        </w:rPr>
        <w:t>100</w:t>
      </w:r>
      <w:r>
        <w:rPr>
          <w:szCs w:val="32"/>
        </w:rPr>
        <w:t>岁生日慰问金</w:t>
      </w:r>
      <w:r>
        <w:rPr>
          <w:szCs w:val="32"/>
        </w:rPr>
        <w:t>500</w:t>
      </w:r>
      <w:r>
        <w:rPr>
          <w:szCs w:val="32"/>
        </w:rPr>
        <w:t>元</w:t>
      </w:r>
      <w:r>
        <w:rPr>
          <w:szCs w:val="32"/>
        </w:rPr>
        <w:t>/</w:t>
      </w:r>
      <w:r>
        <w:rPr>
          <w:szCs w:val="32"/>
        </w:rPr>
        <w:t>人，去世抚慰</w:t>
      </w:r>
      <w:r>
        <w:rPr>
          <w:szCs w:val="32"/>
        </w:rPr>
        <w:t>500</w:t>
      </w:r>
      <w:r>
        <w:rPr>
          <w:szCs w:val="32"/>
        </w:rPr>
        <w:t>元</w:t>
      </w:r>
      <w:r>
        <w:rPr>
          <w:szCs w:val="32"/>
        </w:rPr>
        <w:t>/</w:t>
      </w:r>
      <w:r>
        <w:rPr>
          <w:szCs w:val="32"/>
        </w:rPr>
        <w:t>人。</w:t>
      </w:r>
      <w:r>
        <w:rPr>
          <w:szCs w:val="32"/>
        </w:rPr>
        <w:t xml:space="preserve"> </w:t>
      </w:r>
    </w:p>
    <w:p w:rsidR="000A3985" w:rsidRDefault="001F1CB3">
      <w:pPr>
        <w:spacing w:line="560" w:lineRule="exact"/>
        <w:ind w:firstLineChars="200" w:firstLine="640"/>
        <w:rPr>
          <w:rFonts w:eastAsia="方正黑体_GBK"/>
          <w:szCs w:val="32"/>
        </w:rPr>
      </w:pPr>
      <w:r>
        <w:rPr>
          <w:rFonts w:eastAsia="方正黑体_GBK"/>
          <w:szCs w:val="32"/>
        </w:rPr>
        <w:t>四、发放程序</w:t>
      </w:r>
      <w:r>
        <w:rPr>
          <w:rFonts w:eastAsia="方正黑体_GBK"/>
          <w:szCs w:val="32"/>
        </w:rPr>
        <w:t xml:space="preserve"> </w:t>
      </w:r>
    </w:p>
    <w:p w:rsidR="000A3985" w:rsidRDefault="001F1CB3">
      <w:pPr>
        <w:spacing w:line="560" w:lineRule="exact"/>
        <w:ind w:firstLineChars="200" w:firstLine="640"/>
        <w:rPr>
          <w:szCs w:val="32"/>
        </w:rPr>
      </w:pPr>
      <w:r>
        <w:rPr>
          <w:szCs w:val="32"/>
        </w:rPr>
        <w:t>高龄津贴采取数字化主动发放，无需老年人及其家庭申请。具体流程为：由区民政局通过数字化手段共享人力社保、公安等部门高龄老年人生存状态、社保卡等信息。对确认的老年人信息直接采用，对未确认的老年人信息推送至</w:t>
      </w:r>
      <w:r>
        <w:rPr>
          <w:kern w:val="0"/>
          <w:szCs w:val="32"/>
          <w:lang w:bidi="ar"/>
        </w:rPr>
        <w:t>乡镇人民政府（街道办事处）</w:t>
      </w:r>
      <w:r>
        <w:rPr>
          <w:kern w:val="0"/>
          <w:szCs w:val="32"/>
          <w:lang w:bidi="ar"/>
        </w:rPr>
        <w:t>,</w:t>
      </w:r>
      <w:r>
        <w:rPr>
          <w:kern w:val="0"/>
          <w:szCs w:val="32"/>
          <w:lang w:bidi="ar"/>
        </w:rPr>
        <w:t>由乡镇人民政府（街道办事处）通过多种方式进行核查验证</w:t>
      </w:r>
      <w:r>
        <w:rPr>
          <w:szCs w:val="32"/>
        </w:rPr>
        <w:t>，审核户籍转入转出、新增、减少、补发及暂停，</w:t>
      </w:r>
      <w:r>
        <w:rPr>
          <w:kern w:val="0"/>
          <w:szCs w:val="32"/>
          <w:lang w:bidi="ar"/>
        </w:rPr>
        <w:t>确保人员、标准精准无误后</w:t>
      </w:r>
      <w:r>
        <w:rPr>
          <w:szCs w:val="32"/>
        </w:rPr>
        <w:t>将审核结果进行公示，公示时间不少于</w:t>
      </w:r>
      <w:r>
        <w:rPr>
          <w:szCs w:val="32"/>
        </w:rPr>
        <w:t>5</w:t>
      </w:r>
      <w:r>
        <w:rPr>
          <w:szCs w:val="32"/>
        </w:rPr>
        <w:t>个工作日。并于每季度最后一个月</w:t>
      </w:r>
      <w:r>
        <w:rPr>
          <w:szCs w:val="32"/>
        </w:rPr>
        <w:t>20</w:t>
      </w:r>
      <w:r>
        <w:rPr>
          <w:szCs w:val="32"/>
        </w:rPr>
        <w:t>日前将附件</w:t>
      </w:r>
      <w:r>
        <w:rPr>
          <w:szCs w:val="32"/>
        </w:rPr>
        <w:t>1</w:t>
      </w:r>
      <w:r>
        <w:rPr>
          <w:szCs w:val="32"/>
        </w:rPr>
        <w:t>、附件</w:t>
      </w:r>
      <w:r>
        <w:rPr>
          <w:szCs w:val="32"/>
        </w:rPr>
        <w:t>2</w:t>
      </w:r>
      <w:r>
        <w:rPr>
          <w:szCs w:val="32"/>
        </w:rPr>
        <w:t>电子件通过一表通报送给区民政局，区民政局审核生成津贴发放清册，</w:t>
      </w:r>
      <w:r>
        <w:rPr>
          <w:kern w:val="0"/>
          <w:szCs w:val="32"/>
          <w:lang w:bidi="ar"/>
        </w:rPr>
        <w:t>向区财政局申请资金，通过</w:t>
      </w:r>
      <w:r>
        <w:rPr>
          <w:kern w:val="0"/>
          <w:szCs w:val="32"/>
          <w:lang w:bidi="ar"/>
        </w:rPr>
        <w:t>“</w:t>
      </w:r>
      <w:r>
        <w:rPr>
          <w:kern w:val="0"/>
          <w:szCs w:val="32"/>
          <w:lang w:bidi="ar"/>
        </w:rPr>
        <w:t>惠民惠农一卡通</w:t>
      </w:r>
      <w:r>
        <w:rPr>
          <w:kern w:val="0"/>
          <w:szCs w:val="32"/>
          <w:lang w:bidi="ar"/>
        </w:rPr>
        <w:t>”</w:t>
      </w:r>
      <w:r>
        <w:rPr>
          <w:kern w:val="0"/>
          <w:szCs w:val="32"/>
          <w:lang w:bidi="ar"/>
        </w:rPr>
        <w:t>打卡发放</w:t>
      </w:r>
      <w:r>
        <w:rPr>
          <w:szCs w:val="32"/>
        </w:rPr>
        <w:t>。</w:t>
      </w:r>
    </w:p>
    <w:p w:rsidR="000A3985" w:rsidRDefault="001F1CB3">
      <w:pPr>
        <w:numPr>
          <w:ilvl w:val="0"/>
          <w:numId w:val="1"/>
        </w:numPr>
        <w:spacing w:line="560" w:lineRule="exact"/>
        <w:ind w:firstLineChars="200" w:firstLine="640"/>
        <w:rPr>
          <w:rFonts w:eastAsia="方正黑体_GBK"/>
          <w:szCs w:val="32"/>
        </w:rPr>
      </w:pPr>
      <w:r>
        <w:rPr>
          <w:rFonts w:eastAsia="方正黑体_GBK"/>
          <w:szCs w:val="32"/>
        </w:rPr>
        <w:t>特殊情形</w:t>
      </w:r>
    </w:p>
    <w:p w:rsidR="000A3985" w:rsidRDefault="001F1CB3">
      <w:pPr>
        <w:spacing w:line="560" w:lineRule="exact"/>
        <w:ind w:firstLineChars="200" w:firstLine="640"/>
        <w:rPr>
          <w:szCs w:val="32"/>
        </w:rPr>
      </w:pPr>
      <w:r>
        <w:rPr>
          <w:szCs w:val="32"/>
        </w:rPr>
        <w:t>有下列情形之一的，应停止发放高龄津贴：</w:t>
      </w:r>
    </w:p>
    <w:p w:rsidR="000A3985" w:rsidRDefault="001F1CB3">
      <w:pPr>
        <w:spacing w:line="560" w:lineRule="exact"/>
        <w:ind w:firstLineChars="200" w:firstLine="640"/>
        <w:rPr>
          <w:szCs w:val="32"/>
        </w:rPr>
      </w:pPr>
      <w:r>
        <w:rPr>
          <w:szCs w:val="32"/>
        </w:rPr>
        <w:t>1.</w:t>
      </w:r>
      <w:r>
        <w:rPr>
          <w:szCs w:val="32"/>
        </w:rPr>
        <w:t>高龄老年人死亡的；</w:t>
      </w:r>
    </w:p>
    <w:p w:rsidR="000A3985" w:rsidRDefault="001F1CB3">
      <w:pPr>
        <w:spacing w:line="560" w:lineRule="exact"/>
        <w:ind w:firstLineChars="200" w:firstLine="640"/>
        <w:rPr>
          <w:szCs w:val="32"/>
        </w:rPr>
      </w:pPr>
      <w:r>
        <w:rPr>
          <w:szCs w:val="32"/>
        </w:rPr>
        <w:t>2.</w:t>
      </w:r>
      <w:r>
        <w:rPr>
          <w:szCs w:val="32"/>
        </w:rPr>
        <w:t>高龄老年人户籍迁出本区的；</w:t>
      </w:r>
    </w:p>
    <w:p w:rsidR="000A3985" w:rsidRDefault="001F1CB3">
      <w:pPr>
        <w:spacing w:line="560" w:lineRule="exact"/>
        <w:ind w:firstLineChars="200" w:firstLine="640"/>
        <w:rPr>
          <w:szCs w:val="32"/>
        </w:rPr>
      </w:pPr>
      <w:r>
        <w:rPr>
          <w:szCs w:val="32"/>
        </w:rPr>
        <w:t>3.</w:t>
      </w:r>
      <w:r>
        <w:rPr>
          <w:szCs w:val="32"/>
        </w:rPr>
        <w:t>信息核查中无法与高龄老年人及其家属取得联系或无法对高龄老年人进行生存认证等其他应停止发放的。</w:t>
      </w:r>
    </w:p>
    <w:p w:rsidR="000A3985" w:rsidRDefault="001F1CB3">
      <w:pPr>
        <w:spacing w:line="560" w:lineRule="exact"/>
        <w:ind w:firstLineChars="200" w:firstLine="640"/>
        <w:rPr>
          <w:szCs w:val="32"/>
        </w:rPr>
      </w:pPr>
      <w:r>
        <w:rPr>
          <w:szCs w:val="32"/>
        </w:rPr>
        <w:lastRenderedPageBreak/>
        <w:t>上述情形由乡镇人民政府（街道办事处）和高龄老年人原户籍所在村（社区）进行核查上报，由区民政局按规定停止发放高龄津贴。对死亡或户籍迁出本区的，次月起停止发放；对信息核查中无法取得联系或无法生存认证的，从次月起停止发放，待信息核实后再按规定予以补发。</w:t>
      </w:r>
      <w:r>
        <w:rPr>
          <w:kern w:val="0"/>
          <w:sz w:val="31"/>
          <w:szCs w:val="31"/>
          <w:lang w:bidi="ar"/>
        </w:rPr>
        <w:t xml:space="preserve"> </w:t>
      </w:r>
    </w:p>
    <w:p w:rsidR="000A3985" w:rsidRDefault="001F1CB3">
      <w:pPr>
        <w:spacing w:line="560" w:lineRule="exact"/>
        <w:ind w:firstLineChars="200" w:firstLine="640"/>
        <w:rPr>
          <w:rFonts w:eastAsia="方正黑体_GBK"/>
          <w:szCs w:val="32"/>
        </w:rPr>
      </w:pPr>
      <w:r>
        <w:rPr>
          <w:rFonts w:eastAsia="方正黑体_GBK"/>
          <w:szCs w:val="32"/>
        </w:rPr>
        <w:t>六、资金来源和发放管理</w:t>
      </w:r>
    </w:p>
    <w:p w:rsidR="000A3985" w:rsidRDefault="001F1CB3">
      <w:pPr>
        <w:snapToGrid w:val="0"/>
        <w:spacing w:line="560" w:lineRule="exact"/>
        <w:ind w:firstLineChars="200" w:firstLine="640"/>
        <w:rPr>
          <w:szCs w:val="32"/>
        </w:rPr>
      </w:pPr>
      <w:r>
        <w:rPr>
          <w:szCs w:val="32"/>
        </w:rPr>
        <w:t>高龄津贴和慰问资金全额纳入区级财政预算，由区民政局办理预决算。</w:t>
      </w:r>
    </w:p>
    <w:p w:rsidR="000A3985" w:rsidRDefault="001F1CB3">
      <w:pPr>
        <w:snapToGrid w:val="0"/>
        <w:spacing w:line="560" w:lineRule="exact"/>
        <w:ind w:firstLineChars="200" w:firstLine="640"/>
        <w:rPr>
          <w:szCs w:val="32"/>
        </w:rPr>
      </w:pPr>
      <w:r>
        <w:rPr>
          <w:szCs w:val="32"/>
        </w:rPr>
        <w:t>区民政局负责</w:t>
      </w:r>
      <w:r>
        <w:rPr>
          <w:szCs w:val="32"/>
        </w:rPr>
        <w:t>80</w:t>
      </w:r>
      <w:r>
        <w:rPr>
          <w:szCs w:val="32"/>
        </w:rPr>
        <w:t>周岁及以上老年人高龄津贴的发放工作。高龄津贴原则上每季度拨付一次，由区民政局按季将资金需求计划汇总报送区财政局请款，由区财政局直接拨付区民政局予以发放。发放周期不得超过一个季度。区民政局要建立发放台帐，通过</w:t>
      </w:r>
      <w:r>
        <w:rPr>
          <w:szCs w:val="32"/>
        </w:rPr>
        <w:t>“</w:t>
      </w:r>
      <w:r>
        <w:rPr>
          <w:szCs w:val="32"/>
        </w:rPr>
        <w:t>惠民惠农一卡通</w:t>
      </w:r>
      <w:r>
        <w:rPr>
          <w:szCs w:val="32"/>
        </w:rPr>
        <w:t>”</w:t>
      </w:r>
      <w:r>
        <w:rPr>
          <w:szCs w:val="32"/>
        </w:rPr>
        <w:t>等，采取金融机构代发方式发放，切实做到享受对象不重不漏不错。</w:t>
      </w:r>
    </w:p>
    <w:p w:rsidR="000A3985" w:rsidRDefault="001F1CB3">
      <w:pPr>
        <w:spacing w:line="560" w:lineRule="exact"/>
        <w:ind w:firstLineChars="200" w:firstLine="640"/>
        <w:rPr>
          <w:szCs w:val="32"/>
        </w:rPr>
      </w:pPr>
      <w:r>
        <w:rPr>
          <w:szCs w:val="32"/>
        </w:rPr>
        <w:t>乡镇人民政府（街道办事处）负责全区</w:t>
      </w:r>
      <w:r>
        <w:rPr>
          <w:szCs w:val="32"/>
        </w:rPr>
        <w:t>100</w:t>
      </w:r>
      <w:r>
        <w:rPr>
          <w:szCs w:val="32"/>
        </w:rPr>
        <w:t>岁及以上老人的</w:t>
      </w:r>
      <w:r>
        <w:rPr>
          <w:szCs w:val="32"/>
        </w:rPr>
        <w:t>100</w:t>
      </w:r>
      <w:r>
        <w:rPr>
          <w:szCs w:val="32"/>
        </w:rPr>
        <w:t>岁生日慰问金、春节慰问金、重阳节慰问金、去世抚慰金的发放，发放台账必须经本人或直系亲属签字，凭签字后的有效凭据到区民政局报销。</w:t>
      </w:r>
    </w:p>
    <w:p w:rsidR="000A3985" w:rsidRDefault="001F1CB3">
      <w:pPr>
        <w:spacing w:line="560" w:lineRule="exact"/>
        <w:ind w:firstLineChars="200" w:firstLine="640"/>
        <w:rPr>
          <w:rFonts w:eastAsia="方正黑体_GBK"/>
          <w:szCs w:val="32"/>
        </w:rPr>
      </w:pPr>
      <w:r>
        <w:rPr>
          <w:rFonts w:eastAsia="方正黑体_GBK"/>
          <w:szCs w:val="32"/>
        </w:rPr>
        <w:t>七、监督管理</w:t>
      </w:r>
    </w:p>
    <w:p w:rsidR="000A3985" w:rsidRDefault="001F1CB3">
      <w:pPr>
        <w:spacing w:line="560" w:lineRule="exact"/>
        <w:ind w:firstLineChars="200" w:firstLine="640"/>
        <w:rPr>
          <w:szCs w:val="32"/>
        </w:rPr>
      </w:pPr>
      <w:r>
        <w:rPr>
          <w:rFonts w:eastAsia="方正楷体_GBK"/>
          <w:szCs w:val="32"/>
        </w:rPr>
        <w:t>（一）</w:t>
      </w:r>
      <w:r>
        <w:rPr>
          <w:szCs w:val="32"/>
        </w:rPr>
        <w:t>高龄津贴属于老年福利，在核定低保、低收入居民等困难对象时，老年人高龄津贴不计入家庭收入。</w:t>
      </w:r>
    </w:p>
    <w:p w:rsidR="000A3985" w:rsidRDefault="001F1CB3">
      <w:pPr>
        <w:spacing w:line="560" w:lineRule="exact"/>
        <w:ind w:firstLineChars="200" w:firstLine="640"/>
        <w:rPr>
          <w:szCs w:val="32"/>
        </w:rPr>
      </w:pPr>
      <w:r>
        <w:rPr>
          <w:rFonts w:eastAsia="方正楷体_GBK"/>
          <w:szCs w:val="32"/>
        </w:rPr>
        <w:t>（二）</w:t>
      </w:r>
      <w:r>
        <w:rPr>
          <w:szCs w:val="32"/>
        </w:rPr>
        <w:t>对享受老年人高龄津贴待遇的人员，乡镇人民政府（街道办事处）要常随访高龄老人的生存健康状况并及时报送，区民</w:t>
      </w:r>
      <w:r>
        <w:rPr>
          <w:szCs w:val="32"/>
        </w:rPr>
        <w:lastRenderedPageBreak/>
        <w:t>政局将会同相关部门针对高龄津贴的核查验证工作不定期进行抽查检查。</w:t>
      </w:r>
    </w:p>
    <w:p w:rsidR="000A3985" w:rsidRDefault="001F1CB3">
      <w:pPr>
        <w:spacing w:line="560" w:lineRule="exact"/>
        <w:ind w:firstLineChars="200" w:firstLine="640"/>
        <w:rPr>
          <w:szCs w:val="32"/>
        </w:rPr>
      </w:pPr>
      <w:r>
        <w:rPr>
          <w:rFonts w:eastAsia="方正楷体_GBK"/>
          <w:szCs w:val="32"/>
        </w:rPr>
        <w:t>（三）</w:t>
      </w:r>
      <w:r>
        <w:rPr>
          <w:szCs w:val="32"/>
        </w:rPr>
        <w:t>区民政局要严肃财经纪律，严格资金管理，确保资金专款专用。</w:t>
      </w:r>
    </w:p>
    <w:p w:rsidR="000A3985" w:rsidRDefault="001F1CB3">
      <w:pPr>
        <w:spacing w:line="560" w:lineRule="exact"/>
        <w:ind w:firstLineChars="200" w:firstLine="640"/>
        <w:rPr>
          <w:szCs w:val="32"/>
        </w:rPr>
      </w:pPr>
      <w:r>
        <w:rPr>
          <w:rFonts w:eastAsia="方正楷体_GBK"/>
          <w:szCs w:val="32"/>
        </w:rPr>
        <w:t>（四）</w:t>
      </w:r>
      <w:r>
        <w:rPr>
          <w:szCs w:val="32"/>
        </w:rPr>
        <w:t>在办理、发放老年人高龄津贴工作中严禁任何单位、组织和个人以任何形式收取任何费用，违者将依法追究相关人员责任。</w:t>
      </w:r>
    </w:p>
    <w:p w:rsidR="000A3985" w:rsidRDefault="001F1CB3">
      <w:pPr>
        <w:spacing w:line="560" w:lineRule="exact"/>
        <w:ind w:firstLineChars="200" w:firstLine="640"/>
        <w:rPr>
          <w:szCs w:val="32"/>
        </w:rPr>
      </w:pPr>
      <w:r>
        <w:rPr>
          <w:rFonts w:eastAsia="方正楷体_GBK"/>
          <w:szCs w:val="32"/>
        </w:rPr>
        <w:t>（五）</w:t>
      </w:r>
      <w:r>
        <w:rPr>
          <w:szCs w:val="32"/>
        </w:rPr>
        <w:t>老年人高龄津贴和慰问金应全额用于老年人本人，赡养人及其他人员不得占用或挪用；任何人不得弄虚作假冒领高龄津贴，违者将依法追究相关人员责任。</w:t>
      </w:r>
    </w:p>
    <w:p w:rsidR="000A3985" w:rsidRDefault="001F1CB3">
      <w:pPr>
        <w:spacing w:line="560" w:lineRule="exact"/>
        <w:ind w:firstLineChars="200" w:firstLine="640"/>
        <w:rPr>
          <w:rFonts w:eastAsia="方正黑体_GBK"/>
          <w:szCs w:val="32"/>
        </w:rPr>
      </w:pPr>
      <w:r>
        <w:rPr>
          <w:rFonts w:eastAsia="方正黑体_GBK"/>
          <w:szCs w:val="32"/>
        </w:rPr>
        <w:t>八、工作要求</w:t>
      </w:r>
    </w:p>
    <w:p w:rsidR="000A3985" w:rsidRDefault="001F1CB3">
      <w:pPr>
        <w:spacing w:line="560" w:lineRule="exact"/>
        <w:ind w:firstLineChars="200" w:firstLine="640"/>
        <w:rPr>
          <w:szCs w:val="32"/>
        </w:rPr>
      </w:pPr>
      <w:r>
        <w:rPr>
          <w:rFonts w:eastAsia="方正楷体_GBK"/>
          <w:szCs w:val="32"/>
        </w:rPr>
        <w:t>（一）工作协作。</w:t>
      </w:r>
      <w:r>
        <w:rPr>
          <w:szCs w:val="32"/>
        </w:rPr>
        <w:t>乡镇人民政府（街道办事处）要加强组织领导，认真做好</w:t>
      </w:r>
      <w:r>
        <w:rPr>
          <w:szCs w:val="32"/>
        </w:rPr>
        <w:t>80</w:t>
      </w:r>
      <w:r>
        <w:rPr>
          <w:szCs w:val="32"/>
        </w:rPr>
        <w:t>周岁及以上老年人信息核对工作，确保补贴对象不重不漏不错，应享尽享。相关部门要积极配合，加强工作衔接和数据共享，形成各司其职、齐抓共管、运转高效的工作格局。</w:t>
      </w:r>
    </w:p>
    <w:p w:rsidR="000A3985" w:rsidRDefault="001F1CB3">
      <w:pPr>
        <w:spacing w:line="560" w:lineRule="exact"/>
        <w:ind w:firstLineChars="200" w:firstLine="640"/>
        <w:rPr>
          <w:szCs w:val="32"/>
        </w:rPr>
      </w:pPr>
      <w:r>
        <w:rPr>
          <w:rFonts w:eastAsia="方正楷体_GBK"/>
          <w:szCs w:val="32"/>
        </w:rPr>
        <w:t>（二）政策宣传。</w:t>
      </w:r>
      <w:r>
        <w:rPr>
          <w:szCs w:val="32"/>
        </w:rPr>
        <w:t>广泛宣传高龄老人津贴政策，提高群众知晓度，让符合条件的老年人能及时足额领取高龄津贴。</w:t>
      </w:r>
    </w:p>
    <w:p w:rsidR="000A3985" w:rsidRDefault="001F1CB3">
      <w:pPr>
        <w:spacing w:line="560" w:lineRule="exact"/>
        <w:ind w:firstLineChars="200" w:firstLine="640"/>
        <w:rPr>
          <w:szCs w:val="32"/>
        </w:rPr>
      </w:pPr>
      <w:r>
        <w:rPr>
          <w:rFonts w:eastAsia="方正楷体_GBK"/>
          <w:szCs w:val="32"/>
        </w:rPr>
        <w:t>（三）督查问效</w:t>
      </w:r>
      <w:r>
        <w:rPr>
          <w:szCs w:val="32"/>
        </w:rPr>
        <w:t>。区财政局、区民政局要定期或不定期对高龄津贴的资金管理、资金使用及资金绩效进行跟踪检查。对贪污、私分、挪用、克扣高龄津贴和慰问金的，由相关部门依法依规严肃查处。欢迎社会各界进行监督（举报电话：</w:t>
      </w:r>
      <w:r>
        <w:rPr>
          <w:szCs w:val="32"/>
        </w:rPr>
        <w:t>023-53222159</w:t>
      </w:r>
      <w:r>
        <w:rPr>
          <w:szCs w:val="32"/>
        </w:rPr>
        <w:t>）。</w:t>
      </w:r>
    </w:p>
    <w:p w:rsidR="000A3985" w:rsidRDefault="001F1CB3">
      <w:pPr>
        <w:spacing w:line="560" w:lineRule="exact"/>
        <w:ind w:firstLineChars="200" w:firstLine="640"/>
        <w:rPr>
          <w:rFonts w:eastAsia="方正黑体_GBK"/>
          <w:szCs w:val="32"/>
        </w:rPr>
      </w:pPr>
      <w:r>
        <w:rPr>
          <w:rFonts w:eastAsia="方正黑体_GBK"/>
          <w:szCs w:val="32"/>
        </w:rPr>
        <w:t>九、实施时间</w:t>
      </w:r>
    </w:p>
    <w:p w:rsidR="000A3985" w:rsidRDefault="001F1CB3">
      <w:pPr>
        <w:spacing w:line="560" w:lineRule="exact"/>
        <w:ind w:firstLineChars="200" w:firstLine="640"/>
        <w:rPr>
          <w:szCs w:val="32"/>
        </w:rPr>
      </w:pPr>
      <w:r>
        <w:rPr>
          <w:szCs w:val="32"/>
        </w:rPr>
        <w:lastRenderedPageBreak/>
        <w:t>本办法自</w:t>
      </w:r>
      <w:r>
        <w:rPr>
          <w:szCs w:val="32"/>
        </w:rPr>
        <w:t>2025</w:t>
      </w:r>
      <w:r>
        <w:rPr>
          <w:szCs w:val="32"/>
        </w:rPr>
        <w:t>年</w:t>
      </w:r>
      <w:r>
        <w:rPr>
          <w:szCs w:val="32"/>
        </w:rPr>
        <w:t>3</w:t>
      </w:r>
      <w:r>
        <w:rPr>
          <w:szCs w:val="32"/>
        </w:rPr>
        <w:t>月</w:t>
      </w:r>
      <w:r>
        <w:rPr>
          <w:szCs w:val="32"/>
        </w:rPr>
        <w:t>1</w:t>
      </w:r>
      <w:r>
        <w:rPr>
          <w:szCs w:val="32"/>
        </w:rPr>
        <w:t>日起实施，不溯及既往，执行过程中如有需要及时修订。原《重庆市梁平区</w:t>
      </w:r>
      <w:r>
        <w:rPr>
          <w:szCs w:val="32"/>
        </w:rPr>
        <w:t>80</w:t>
      </w:r>
      <w:r>
        <w:rPr>
          <w:szCs w:val="32"/>
        </w:rPr>
        <w:t>周岁以上老年人高龄津贴管理办法》（梁平民政发〔</w:t>
      </w:r>
      <w:r>
        <w:rPr>
          <w:szCs w:val="32"/>
        </w:rPr>
        <w:t>2018</w:t>
      </w:r>
      <w:r>
        <w:rPr>
          <w:szCs w:val="32"/>
        </w:rPr>
        <w:t>〕</w:t>
      </w:r>
      <w:r>
        <w:rPr>
          <w:szCs w:val="32"/>
        </w:rPr>
        <w:t>12</w:t>
      </w:r>
      <w:r>
        <w:rPr>
          <w:szCs w:val="32"/>
        </w:rPr>
        <w:t>号）同时废止。</w:t>
      </w:r>
    </w:p>
    <w:p w:rsidR="000A3985" w:rsidRDefault="000A3985">
      <w:pPr>
        <w:spacing w:line="560" w:lineRule="exact"/>
        <w:ind w:firstLineChars="200" w:firstLine="640"/>
        <w:rPr>
          <w:szCs w:val="32"/>
        </w:rPr>
      </w:pPr>
    </w:p>
    <w:p w:rsidR="000A3985" w:rsidRDefault="001F1CB3">
      <w:pPr>
        <w:spacing w:line="560" w:lineRule="exact"/>
        <w:ind w:firstLineChars="200" w:firstLine="640"/>
        <w:rPr>
          <w:szCs w:val="32"/>
        </w:rPr>
      </w:pPr>
      <w:r>
        <w:rPr>
          <w:szCs w:val="32"/>
        </w:rPr>
        <w:t>附件：</w:t>
      </w:r>
      <w:r>
        <w:rPr>
          <w:szCs w:val="32"/>
        </w:rPr>
        <w:t>1.</w:t>
      </w:r>
      <w:r>
        <w:rPr>
          <w:szCs w:val="32"/>
        </w:rPr>
        <w:t>梁平区</w:t>
      </w:r>
      <w:r>
        <w:rPr>
          <w:szCs w:val="32"/>
        </w:rPr>
        <w:t>80</w:t>
      </w:r>
      <w:r>
        <w:rPr>
          <w:szCs w:val="32"/>
        </w:rPr>
        <w:t>周岁及以上老年人高龄津贴新增花名册</w:t>
      </w:r>
    </w:p>
    <w:p w:rsidR="000A3985" w:rsidRDefault="001F1CB3">
      <w:pPr>
        <w:spacing w:line="560" w:lineRule="exact"/>
        <w:jc w:val="center"/>
        <w:rPr>
          <w:rFonts w:eastAsia="方正小标宋_GBK"/>
          <w:sz w:val="36"/>
          <w:szCs w:val="36"/>
        </w:rPr>
      </w:pPr>
      <w:r>
        <w:rPr>
          <w:szCs w:val="32"/>
        </w:rPr>
        <w:t xml:space="preserve">         2.</w:t>
      </w:r>
      <w:r>
        <w:rPr>
          <w:szCs w:val="32"/>
        </w:rPr>
        <w:t>梁平区</w:t>
      </w:r>
      <w:r>
        <w:rPr>
          <w:szCs w:val="32"/>
        </w:rPr>
        <w:t>80</w:t>
      </w:r>
      <w:r>
        <w:rPr>
          <w:szCs w:val="32"/>
        </w:rPr>
        <w:t>周岁及以上老年人高龄津贴停发花名册</w:t>
      </w:r>
    </w:p>
    <w:p w:rsidR="000A3985" w:rsidRDefault="000A3985">
      <w:pPr>
        <w:spacing w:line="560" w:lineRule="exact"/>
        <w:ind w:firstLineChars="200" w:firstLine="640"/>
        <w:rPr>
          <w:szCs w:val="32"/>
        </w:rPr>
      </w:pPr>
    </w:p>
    <w:p w:rsidR="000A3985" w:rsidRDefault="000A3985">
      <w:pPr>
        <w:spacing w:line="560" w:lineRule="exact"/>
        <w:ind w:firstLineChars="200" w:firstLine="640"/>
        <w:rPr>
          <w:szCs w:val="32"/>
        </w:rPr>
      </w:pPr>
    </w:p>
    <w:p w:rsidR="000A3985" w:rsidRDefault="000A3985">
      <w:pPr>
        <w:spacing w:line="560" w:lineRule="exact"/>
        <w:ind w:firstLineChars="200" w:firstLine="640"/>
        <w:rPr>
          <w:szCs w:val="32"/>
        </w:rPr>
      </w:pPr>
    </w:p>
    <w:p w:rsidR="000A3985" w:rsidRDefault="000A3985">
      <w:pPr>
        <w:spacing w:line="560" w:lineRule="exact"/>
        <w:ind w:firstLineChars="200" w:firstLine="640"/>
        <w:rPr>
          <w:szCs w:val="32"/>
        </w:rPr>
      </w:pPr>
    </w:p>
    <w:p w:rsidR="000A3985" w:rsidRDefault="000A3985">
      <w:pPr>
        <w:spacing w:line="560" w:lineRule="exact"/>
        <w:ind w:firstLineChars="200" w:firstLine="640"/>
        <w:rPr>
          <w:szCs w:val="32"/>
        </w:rPr>
      </w:pPr>
    </w:p>
    <w:p w:rsidR="000A3985" w:rsidRDefault="000A3985">
      <w:pPr>
        <w:spacing w:line="560" w:lineRule="exact"/>
        <w:ind w:firstLineChars="200" w:firstLine="640"/>
        <w:rPr>
          <w:szCs w:val="32"/>
        </w:rPr>
        <w:sectPr w:rsidR="000A3985">
          <w:headerReference w:type="even" r:id="rId9"/>
          <w:headerReference w:type="default" r:id="rId10"/>
          <w:footerReference w:type="even" r:id="rId11"/>
          <w:footerReference w:type="default" r:id="rId12"/>
          <w:pgSz w:w="11907" w:h="16840"/>
          <w:pgMar w:top="2098" w:right="1531" w:bottom="1701" w:left="1531" w:header="851" w:footer="1474" w:gutter="0"/>
          <w:cols w:space="720"/>
          <w:docGrid w:type="lines" w:linePitch="442"/>
        </w:sectPr>
      </w:pPr>
    </w:p>
    <w:p w:rsidR="000A3985" w:rsidRDefault="001F1CB3">
      <w:pPr>
        <w:spacing w:line="560" w:lineRule="exact"/>
        <w:rPr>
          <w:rFonts w:eastAsia="方正黑体_GBK"/>
        </w:rPr>
      </w:pPr>
      <w:r>
        <w:rPr>
          <w:rFonts w:eastAsia="方正黑体_GBK"/>
        </w:rPr>
        <w:lastRenderedPageBreak/>
        <w:t>附件</w:t>
      </w:r>
      <w:r>
        <w:rPr>
          <w:rFonts w:eastAsia="方正黑体_GBK"/>
        </w:rPr>
        <w:t>1</w:t>
      </w:r>
    </w:p>
    <w:p w:rsidR="000A3985" w:rsidRDefault="001F1CB3">
      <w:pPr>
        <w:spacing w:line="560" w:lineRule="exact"/>
        <w:jc w:val="center"/>
        <w:rPr>
          <w:rFonts w:eastAsia="方正小标宋_GBK"/>
          <w:sz w:val="36"/>
          <w:szCs w:val="36"/>
        </w:rPr>
      </w:pPr>
      <w:r>
        <w:rPr>
          <w:rFonts w:eastAsia="方正小标宋_GBK"/>
          <w:sz w:val="36"/>
          <w:szCs w:val="36"/>
        </w:rPr>
        <w:t>梁平区</w:t>
      </w:r>
      <w:r>
        <w:rPr>
          <w:rFonts w:eastAsia="方正小标宋_GBK"/>
          <w:sz w:val="36"/>
          <w:szCs w:val="36"/>
        </w:rPr>
        <w:t>80</w:t>
      </w:r>
      <w:r>
        <w:rPr>
          <w:rFonts w:eastAsia="方正小标宋_GBK"/>
          <w:sz w:val="36"/>
          <w:szCs w:val="36"/>
        </w:rPr>
        <w:t>周岁及以上老年人高龄津贴新增花名册</w:t>
      </w:r>
    </w:p>
    <w:tbl>
      <w:tblPr>
        <w:tblW w:w="14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0"/>
        <w:gridCol w:w="980"/>
        <w:gridCol w:w="620"/>
        <w:gridCol w:w="620"/>
        <w:gridCol w:w="620"/>
        <w:gridCol w:w="1680"/>
        <w:gridCol w:w="1680"/>
        <w:gridCol w:w="940"/>
        <w:gridCol w:w="1160"/>
        <w:gridCol w:w="620"/>
        <w:gridCol w:w="1750"/>
        <w:gridCol w:w="1095"/>
        <w:gridCol w:w="720"/>
        <w:gridCol w:w="1215"/>
      </w:tblGrid>
      <w:tr w:rsidR="000A3985">
        <w:trPr>
          <w:trHeight w:val="435"/>
          <w:jc w:val="center"/>
        </w:trPr>
        <w:tc>
          <w:tcPr>
            <w:tcW w:w="520" w:type="dxa"/>
            <w:vMerge w:val="restart"/>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序号</w:t>
            </w:r>
          </w:p>
        </w:tc>
        <w:tc>
          <w:tcPr>
            <w:tcW w:w="8300" w:type="dxa"/>
            <w:gridSpan w:val="8"/>
            <w:vAlign w:val="center"/>
          </w:tcPr>
          <w:p w:rsidR="000A3985" w:rsidRDefault="001F1CB3">
            <w:pPr>
              <w:widowControl/>
              <w:spacing w:line="240" w:lineRule="exact"/>
              <w:jc w:val="center"/>
              <w:rPr>
                <w:rFonts w:eastAsia="宋体"/>
                <w:b/>
                <w:bCs/>
                <w:kern w:val="0"/>
                <w:sz w:val="18"/>
                <w:szCs w:val="18"/>
              </w:rPr>
            </w:pPr>
            <w:r>
              <w:rPr>
                <w:rFonts w:eastAsia="宋体"/>
                <w:b/>
                <w:bCs/>
                <w:kern w:val="0"/>
                <w:sz w:val="18"/>
                <w:szCs w:val="18"/>
              </w:rPr>
              <w:t>老年人基本情况</w:t>
            </w:r>
          </w:p>
        </w:tc>
        <w:tc>
          <w:tcPr>
            <w:tcW w:w="2370" w:type="dxa"/>
            <w:gridSpan w:val="2"/>
            <w:vAlign w:val="center"/>
          </w:tcPr>
          <w:p w:rsidR="000A3985" w:rsidRDefault="001F1CB3">
            <w:pPr>
              <w:widowControl/>
              <w:spacing w:line="240" w:lineRule="exact"/>
              <w:jc w:val="center"/>
              <w:rPr>
                <w:rFonts w:eastAsia="宋体"/>
                <w:b/>
                <w:bCs/>
                <w:kern w:val="0"/>
                <w:sz w:val="18"/>
                <w:szCs w:val="18"/>
              </w:rPr>
            </w:pPr>
            <w:r>
              <w:rPr>
                <w:rFonts w:eastAsia="宋体"/>
                <w:b/>
                <w:bCs/>
                <w:kern w:val="0"/>
                <w:sz w:val="18"/>
                <w:szCs w:val="18"/>
              </w:rPr>
              <w:t>银行账户情况</w:t>
            </w:r>
          </w:p>
        </w:tc>
        <w:tc>
          <w:tcPr>
            <w:tcW w:w="3030" w:type="dxa"/>
            <w:gridSpan w:val="3"/>
            <w:vAlign w:val="center"/>
          </w:tcPr>
          <w:p w:rsidR="000A3985" w:rsidRDefault="001F1CB3">
            <w:pPr>
              <w:widowControl/>
              <w:spacing w:line="240" w:lineRule="exact"/>
              <w:jc w:val="center"/>
              <w:rPr>
                <w:rFonts w:eastAsia="宋体"/>
                <w:b/>
                <w:bCs/>
                <w:kern w:val="0"/>
                <w:sz w:val="18"/>
                <w:szCs w:val="18"/>
              </w:rPr>
            </w:pPr>
            <w:r>
              <w:rPr>
                <w:rFonts w:eastAsia="宋体"/>
                <w:b/>
                <w:bCs/>
                <w:kern w:val="0"/>
                <w:sz w:val="18"/>
                <w:szCs w:val="18"/>
              </w:rPr>
              <w:t>乡镇人民政府（街道办事处）审核情况</w:t>
            </w:r>
          </w:p>
        </w:tc>
      </w:tr>
      <w:tr w:rsidR="000A3985">
        <w:trPr>
          <w:trHeight w:val="1110"/>
          <w:jc w:val="center"/>
        </w:trPr>
        <w:tc>
          <w:tcPr>
            <w:tcW w:w="520" w:type="dxa"/>
            <w:vMerge/>
            <w:vAlign w:val="center"/>
          </w:tcPr>
          <w:p w:rsidR="000A3985" w:rsidRDefault="000A3985">
            <w:pPr>
              <w:widowControl/>
              <w:spacing w:line="240" w:lineRule="exact"/>
              <w:jc w:val="left"/>
              <w:rPr>
                <w:rFonts w:eastAsia="宋体"/>
                <w:b/>
                <w:kern w:val="0"/>
                <w:sz w:val="18"/>
                <w:szCs w:val="18"/>
              </w:rPr>
            </w:pPr>
          </w:p>
        </w:tc>
        <w:tc>
          <w:tcPr>
            <w:tcW w:w="9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姓名</w:t>
            </w:r>
          </w:p>
        </w:tc>
        <w:tc>
          <w:tcPr>
            <w:tcW w:w="62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性别</w:t>
            </w:r>
          </w:p>
        </w:tc>
        <w:tc>
          <w:tcPr>
            <w:tcW w:w="62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民族</w:t>
            </w:r>
          </w:p>
        </w:tc>
        <w:tc>
          <w:tcPr>
            <w:tcW w:w="62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年龄</w:t>
            </w:r>
          </w:p>
        </w:tc>
        <w:tc>
          <w:tcPr>
            <w:tcW w:w="16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身份证号</w:t>
            </w:r>
          </w:p>
        </w:tc>
        <w:tc>
          <w:tcPr>
            <w:tcW w:w="16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家庭住址</w:t>
            </w:r>
          </w:p>
        </w:tc>
        <w:tc>
          <w:tcPr>
            <w:tcW w:w="94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主要赡养人姓名</w:t>
            </w:r>
          </w:p>
        </w:tc>
        <w:tc>
          <w:tcPr>
            <w:tcW w:w="116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联系电话</w:t>
            </w:r>
          </w:p>
        </w:tc>
        <w:tc>
          <w:tcPr>
            <w:tcW w:w="62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银行名称</w:t>
            </w:r>
          </w:p>
        </w:tc>
        <w:tc>
          <w:tcPr>
            <w:tcW w:w="175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账号</w:t>
            </w:r>
          </w:p>
        </w:tc>
        <w:tc>
          <w:tcPr>
            <w:tcW w:w="1095"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执行时间</w:t>
            </w:r>
          </w:p>
        </w:tc>
        <w:tc>
          <w:tcPr>
            <w:tcW w:w="72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津贴标准</w:t>
            </w:r>
            <w:r>
              <w:rPr>
                <w:rFonts w:eastAsia="宋体"/>
                <w:b/>
                <w:kern w:val="0"/>
                <w:sz w:val="18"/>
                <w:szCs w:val="18"/>
              </w:rPr>
              <w:t>(</w:t>
            </w:r>
            <w:r>
              <w:rPr>
                <w:rFonts w:eastAsia="宋体"/>
                <w:b/>
                <w:kern w:val="0"/>
                <w:sz w:val="18"/>
                <w:szCs w:val="18"/>
              </w:rPr>
              <w:t>元</w:t>
            </w:r>
            <w:r>
              <w:rPr>
                <w:rFonts w:eastAsia="宋体"/>
                <w:b/>
                <w:kern w:val="0"/>
                <w:sz w:val="18"/>
                <w:szCs w:val="18"/>
              </w:rPr>
              <w:t>/</w:t>
            </w:r>
            <w:r>
              <w:rPr>
                <w:rFonts w:eastAsia="宋体"/>
                <w:b/>
                <w:kern w:val="0"/>
                <w:sz w:val="18"/>
                <w:szCs w:val="18"/>
              </w:rPr>
              <w:t>月</w:t>
            </w:r>
            <w:r>
              <w:rPr>
                <w:rFonts w:eastAsia="宋体"/>
                <w:b/>
                <w:kern w:val="0"/>
                <w:sz w:val="18"/>
                <w:szCs w:val="18"/>
              </w:rPr>
              <w:t>)</w:t>
            </w:r>
          </w:p>
        </w:tc>
        <w:tc>
          <w:tcPr>
            <w:tcW w:w="1215"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20</w:t>
            </w:r>
            <w:r>
              <w:rPr>
                <w:rFonts w:eastAsia="宋体"/>
                <w:b/>
                <w:kern w:val="0"/>
                <w:sz w:val="18"/>
                <w:szCs w:val="18"/>
              </w:rPr>
              <w:t xml:space="preserve">　　年　月</w:t>
            </w:r>
            <w:r>
              <w:rPr>
                <w:rFonts w:eastAsia="宋体"/>
                <w:b/>
                <w:kern w:val="0"/>
                <w:sz w:val="18"/>
                <w:szCs w:val="18"/>
              </w:rPr>
              <w:br/>
            </w:r>
            <w:r>
              <w:rPr>
                <w:rFonts w:eastAsia="宋体"/>
                <w:b/>
                <w:kern w:val="0"/>
                <w:sz w:val="18"/>
                <w:szCs w:val="18"/>
              </w:rPr>
              <w:t>至　月拨款金额</w:t>
            </w:r>
            <w:r>
              <w:rPr>
                <w:rFonts w:eastAsia="宋体"/>
                <w:b/>
                <w:kern w:val="0"/>
                <w:sz w:val="18"/>
                <w:szCs w:val="18"/>
              </w:rPr>
              <w:t>(</w:t>
            </w:r>
            <w:r>
              <w:rPr>
                <w:rFonts w:eastAsia="宋体"/>
                <w:b/>
                <w:kern w:val="0"/>
                <w:sz w:val="18"/>
                <w:szCs w:val="18"/>
              </w:rPr>
              <w:t>元</w:t>
            </w:r>
            <w:r>
              <w:rPr>
                <w:rFonts w:eastAsia="宋体"/>
                <w:b/>
                <w:kern w:val="0"/>
                <w:sz w:val="18"/>
                <w:szCs w:val="18"/>
              </w:rPr>
              <w:t>)</w:t>
            </w:r>
          </w:p>
        </w:tc>
      </w:tr>
      <w:tr w:rsidR="000A3985">
        <w:trPr>
          <w:trHeight w:val="480"/>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54"/>
          <w:jc w:val="center"/>
        </w:trPr>
        <w:tc>
          <w:tcPr>
            <w:tcW w:w="5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345"/>
          <w:jc w:val="center"/>
        </w:trPr>
        <w:tc>
          <w:tcPr>
            <w:tcW w:w="1500" w:type="dxa"/>
            <w:gridSpan w:val="2"/>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合计：　　人</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6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4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1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6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75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9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72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1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bl>
    <w:p w:rsidR="000A3985" w:rsidRDefault="001F1CB3">
      <w:pPr>
        <w:spacing w:line="560" w:lineRule="exact"/>
        <w:rPr>
          <w:rFonts w:eastAsia="方正黑体_GBK"/>
        </w:rPr>
      </w:pPr>
      <w:r>
        <w:rPr>
          <w:rFonts w:eastAsia="宋体"/>
          <w:kern w:val="0"/>
          <w:sz w:val="18"/>
          <w:szCs w:val="18"/>
        </w:rPr>
        <w:t>填报单位</w:t>
      </w:r>
      <w:r>
        <w:rPr>
          <w:rFonts w:eastAsia="宋体"/>
          <w:kern w:val="0"/>
          <w:sz w:val="18"/>
          <w:szCs w:val="18"/>
        </w:rPr>
        <w:t>:</w:t>
      </w:r>
      <w:r>
        <w:rPr>
          <w:rFonts w:eastAsia="宋体"/>
          <w:kern w:val="0"/>
          <w:sz w:val="18"/>
          <w:szCs w:val="18"/>
        </w:rPr>
        <w:t>（盖章）　　　　　　　　　　分管领导：　　　　　　　　　　经办人：　　　　　　　　　　　　　　　　　　　　　　　　审核时间：　　年　月　日</w:t>
      </w:r>
    </w:p>
    <w:p w:rsidR="000A3985" w:rsidRDefault="001F1CB3">
      <w:pPr>
        <w:spacing w:line="560" w:lineRule="exact"/>
        <w:rPr>
          <w:rFonts w:eastAsia="方正黑体_GBK"/>
        </w:rPr>
      </w:pPr>
      <w:r>
        <w:rPr>
          <w:rFonts w:eastAsia="方正黑体_GBK"/>
        </w:rPr>
        <w:lastRenderedPageBreak/>
        <w:t>附件</w:t>
      </w:r>
      <w:r>
        <w:rPr>
          <w:rFonts w:eastAsia="方正黑体_GBK"/>
        </w:rPr>
        <w:t>2</w:t>
      </w:r>
    </w:p>
    <w:p w:rsidR="000A3985" w:rsidRDefault="001F1CB3">
      <w:pPr>
        <w:spacing w:line="560" w:lineRule="exact"/>
        <w:jc w:val="center"/>
        <w:rPr>
          <w:rFonts w:eastAsia="方正小标宋_GBK"/>
          <w:sz w:val="36"/>
          <w:szCs w:val="36"/>
        </w:rPr>
      </w:pPr>
      <w:r>
        <w:rPr>
          <w:rFonts w:eastAsia="方正小标宋_GBK"/>
          <w:sz w:val="36"/>
          <w:szCs w:val="36"/>
        </w:rPr>
        <w:t>梁平区</w:t>
      </w:r>
      <w:r>
        <w:rPr>
          <w:rFonts w:eastAsia="方正小标宋_GBK"/>
          <w:sz w:val="36"/>
          <w:szCs w:val="36"/>
        </w:rPr>
        <w:t>80</w:t>
      </w:r>
      <w:r>
        <w:rPr>
          <w:rFonts w:eastAsia="方正小标宋_GBK"/>
          <w:sz w:val="36"/>
          <w:szCs w:val="36"/>
        </w:rPr>
        <w:t>周岁及以上老年人高龄津贴停发花名册</w:t>
      </w:r>
    </w:p>
    <w:tbl>
      <w:tblPr>
        <w:tblW w:w="14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
        <w:gridCol w:w="1060"/>
        <w:gridCol w:w="580"/>
        <w:gridCol w:w="580"/>
        <w:gridCol w:w="580"/>
        <w:gridCol w:w="1418"/>
        <w:gridCol w:w="1418"/>
        <w:gridCol w:w="1255"/>
        <w:gridCol w:w="1404"/>
        <w:gridCol w:w="955"/>
        <w:gridCol w:w="1086"/>
        <w:gridCol w:w="1322"/>
        <w:gridCol w:w="1296"/>
        <w:gridCol w:w="1309"/>
      </w:tblGrid>
      <w:tr w:rsidR="000A3985">
        <w:trPr>
          <w:trHeight w:val="540"/>
          <w:jc w:val="center"/>
        </w:trPr>
        <w:tc>
          <w:tcPr>
            <w:tcW w:w="460" w:type="dxa"/>
            <w:vMerge w:val="restart"/>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序号</w:t>
            </w:r>
          </w:p>
        </w:tc>
        <w:tc>
          <w:tcPr>
            <w:tcW w:w="11658" w:type="dxa"/>
            <w:gridSpan w:val="11"/>
            <w:vAlign w:val="center"/>
          </w:tcPr>
          <w:p w:rsidR="000A3985" w:rsidRDefault="001F1CB3">
            <w:pPr>
              <w:widowControl/>
              <w:spacing w:line="240" w:lineRule="exact"/>
              <w:jc w:val="center"/>
              <w:rPr>
                <w:rFonts w:eastAsia="宋体"/>
                <w:b/>
                <w:bCs/>
                <w:kern w:val="0"/>
                <w:sz w:val="18"/>
                <w:szCs w:val="18"/>
              </w:rPr>
            </w:pPr>
            <w:r>
              <w:rPr>
                <w:rFonts w:eastAsia="宋体"/>
                <w:b/>
                <w:bCs/>
                <w:kern w:val="0"/>
                <w:sz w:val="18"/>
                <w:szCs w:val="18"/>
              </w:rPr>
              <w:t>老年人基本情况</w:t>
            </w:r>
          </w:p>
        </w:tc>
        <w:tc>
          <w:tcPr>
            <w:tcW w:w="2605" w:type="dxa"/>
            <w:gridSpan w:val="2"/>
            <w:vAlign w:val="center"/>
          </w:tcPr>
          <w:p w:rsidR="000A3985" w:rsidRDefault="001F1CB3">
            <w:pPr>
              <w:widowControl/>
              <w:spacing w:line="240" w:lineRule="exact"/>
              <w:jc w:val="center"/>
              <w:rPr>
                <w:rFonts w:eastAsia="宋体"/>
                <w:b/>
                <w:bCs/>
                <w:kern w:val="0"/>
                <w:sz w:val="18"/>
                <w:szCs w:val="18"/>
              </w:rPr>
            </w:pPr>
            <w:r>
              <w:rPr>
                <w:rFonts w:eastAsia="宋体"/>
                <w:b/>
                <w:bCs/>
                <w:kern w:val="0"/>
                <w:sz w:val="18"/>
                <w:szCs w:val="18"/>
              </w:rPr>
              <w:t>乡镇人民政府（街道办事处）审核情况</w:t>
            </w:r>
          </w:p>
        </w:tc>
      </w:tr>
      <w:tr w:rsidR="000A3985">
        <w:trPr>
          <w:trHeight w:val="645"/>
          <w:jc w:val="center"/>
        </w:trPr>
        <w:tc>
          <w:tcPr>
            <w:tcW w:w="460" w:type="dxa"/>
            <w:vMerge/>
            <w:vAlign w:val="center"/>
          </w:tcPr>
          <w:p w:rsidR="000A3985" w:rsidRDefault="000A3985">
            <w:pPr>
              <w:widowControl/>
              <w:spacing w:line="240" w:lineRule="exact"/>
              <w:jc w:val="left"/>
              <w:rPr>
                <w:rFonts w:eastAsia="宋体"/>
                <w:b/>
                <w:kern w:val="0"/>
                <w:sz w:val="18"/>
                <w:szCs w:val="18"/>
              </w:rPr>
            </w:pPr>
          </w:p>
        </w:tc>
        <w:tc>
          <w:tcPr>
            <w:tcW w:w="106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姓名</w:t>
            </w:r>
          </w:p>
        </w:tc>
        <w:tc>
          <w:tcPr>
            <w:tcW w:w="5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性别</w:t>
            </w:r>
          </w:p>
        </w:tc>
        <w:tc>
          <w:tcPr>
            <w:tcW w:w="5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民族</w:t>
            </w:r>
          </w:p>
        </w:tc>
        <w:tc>
          <w:tcPr>
            <w:tcW w:w="580"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年龄</w:t>
            </w:r>
          </w:p>
        </w:tc>
        <w:tc>
          <w:tcPr>
            <w:tcW w:w="1418"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身份证号</w:t>
            </w:r>
          </w:p>
        </w:tc>
        <w:tc>
          <w:tcPr>
            <w:tcW w:w="1418"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家庭住址</w:t>
            </w:r>
          </w:p>
        </w:tc>
        <w:tc>
          <w:tcPr>
            <w:tcW w:w="1255"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主要赡养人姓名</w:t>
            </w:r>
          </w:p>
        </w:tc>
        <w:tc>
          <w:tcPr>
            <w:tcW w:w="1404"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联系电话</w:t>
            </w:r>
          </w:p>
        </w:tc>
        <w:tc>
          <w:tcPr>
            <w:tcW w:w="955"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高龄津贴起领时间</w:t>
            </w:r>
          </w:p>
        </w:tc>
        <w:tc>
          <w:tcPr>
            <w:tcW w:w="1086"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津贴标准</w:t>
            </w:r>
            <w:r>
              <w:rPr>
                <w:rFonts w:eastAsia="宋体"/>
                <w:b/>
                <w:kern w:val="0"/>
                <w:sz w:val="18"/>
                <w:szCs w:val="18"/>
              </w:rPr>
              <w:t>(</w:t>
            </w:r>
            <w:r>
              <w:rPr>
                <w:rFonts w:eastAsia="宋体"/>
                <w:b/>
                <w:kern w:val="0"/>
                <w:sz w:val="18"/>
                <w:szCs w:val="18"/>
              </w:rPr>
              <w:t>元</w:t>
            </w:r>
            <w:r>
              <w:rPr>
                <w:rFonts w:eastAsia="宋体"/>
                <w:b/>
                <w:kern w:val="0"/>
                <w:sz w:val="18"/>
                <w:szCs w:val="18"/>
              </w:rPr>
              <w:t>/</w:t>
            </w:r>
            <w:r>
              <w:rPr>
                <w:rFonts w:eastAsia="宋体"/>
                <w:b/>
                <w:kern w:val="0"/>
                <w:sz w:val="18"/>
                <w:szCs w:val="18"/>
              </w:rPr>
              <w:t>月</w:t>
            </w:r>
            <w:r>
              <w:rPr>
                <w:rFonts w:eastAsia="宋体"/>
                <w:b/>
                <w:kern w:val="0"/>
                <w:sz w:val="18"/>
                <w:szCs w:val="18"/>
              </w:rPr>
              <w:t>)</w:t>
            </w:r>
          </w:p>
        </w:tc>
        <w:tc>
          <w:tcPr>
            <w:tcW w:w="1322"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停发原因</w:t>
            </w:r>
          </w:p>
        </w:tc>
        <w:tc>
          <w:tcPr>
            <w:tcW w:w="1296"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停发时间</w:t>
            </w:r>
          </w:p>
        </w:tc>
        <w:tc>
          <w:tcPr>
            <w:tcW w:w="1309" w:type="dxa"/>
            <w:vAlign w:val="center"/>
          </w:tcPr>
          <w:p w:rsidR="000A3985" w:rsidRDefault="001F1CB3">
            <w:pPr>
              <w:widowControl/>
              <w:spacing w:line="240" w:lineRule="exact"/>
              <w:jc w:val="center"/>
              <w:rPr>
                <w:rFonts w:eastAsia="宋体"/>
                <w:b/>
                <w:kern w:val="0"/>
                <w:sz w:val="18"/>
                <w:szCs w:val="18"/>
              </w:rPr>
            </w:pPr>
            <w:r>
              <w:rPr>
                <w:rFonts w:eastAsia="宋体"/>
                <w:b/>
                <w:kern w:val="0"/>
                <w:sz w:val="18"/>
                <w:szCs w:val="18"/>
              </w:rPr>
              <w:t>拨款金额</w:t>
            </w:r>
            <w:r>
              <w:rPr>
                <w:rFonts w:eastAsia="宋体"/>
                <w:b/>
                <w:kern w:val="0"/>
                <w:sz w:val="18"/>
                <w:szCs w:val="18"/>
              </w:rPr>
              <w:t>(</w:t>
            </w:r>
            <w:r>
              <w:rPr>
                <w:rFonts w:eastAsia="宋体"/>
                <w:b/>
                <w:kern w:val="0"/>
                <w:sz w:val="18"/>
                <w:szCs w:val="18"/>
              </w:rPr>
              <w:t>元</w:t>
            </w:r>
            <w:r>
              <w:rPr>
                <w:rFonts w:eastAsia="宋体"/>
                <w:b/>
                <w:kern w:val="0"/>
                <w:sz w:val="18"/>
                <w:szCs w:val="18"/>
              </w:rPr>
              <w:t>)</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4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6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r w:rsidR="000A3985">
        <w:trPr>
          <w:trHeight w:val="425"/>
          <w:jc w:val="center"/>
        </w:trPr>
        <w:tc>
          <w:tcPr>
            <w:tcW w:w="1520" w:type="dxa"/>
            <w:gridSpan w:val="2"/>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合计：</w:t>
            </w:r>
            <w:r>
              <w:rPr>
                <w:rFonts w:eastAsia="宋体"/>
                <w:kern w:val="0"/>
                <w:sz w:val="18"/>
                <w:szCs w:val="18"/>
              </w:rPr>
              <w:t xml:space="preserve"> </w:t>
            </w:r>
            <w:r>
              <w:rPr>
                <w:rFonts w:eastAsia="宋体"/>
                <w:kern w:val="0"/>
                <w:sz w:val="18"/>
                <w:szCs w:val="18"/>
              </w:rPr>
              <w:t>人</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580"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18"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404"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955"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08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22"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296"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c>
          <w:tcPr>
            <w:tcW w:w="1309" w:type="dxa"/>
            <w:vAlign w:val="center"/>
          </w:tcPr>
          <w:p w:rsidR="000A3985" w:rsidRDefault="001F1CB3">
            <w:pPr>
              <w:widowControl/>
              <w:spacing w:line="240" w:lineRule="exact"/>
              <w:jc w:val="center"/>
              <w:rPr>
                <w:rFonts w:eastAsia="宋体"/>
                <w:kern w:val="0"/>
                <w:sz w:val="18"/>
                <w:szCs w:val="18"/>
              </w:rPr>
            </w:pPr>
            <w:r>
              <w:rPr>
                <w:rFonts w:eastAsia="宋体"/>
                <w:kern w:val="0"/>
                <w:sz w:val="18"/>
                <w:szCs w:val="18"/>
              </w:rPr>
              <w:t xml:space="preserve">　</w:t>
            </w:r>
          </w:p>
        </w:tc>
      </w:tr>
    </w:tbl>
    <w:p w:rsidR="000A3985" w:rsidRDefault="001F1CB3">
      <w:pPr>
        <w:spacing w:line="560" w:lineRule="exact"/>
        <w:jc w:val="left"/>
        <w:rPr>
          <w:rFonts w:eastAsia="宋体"/>
          <w:kern w:val="0"/>
          <w:sz w:val="18"/>
          <w:szCs w:val="18"/>
        </w:rPr>
      </w:pPr>
      <w:r>
        <w:rPr>
          <w:rFonts w:eastAsia="宋体"/>
          <w:kern w:val="0"/>
          <w:sz w:val="18"/>
          <w:szCs w:val="18"/>
        </w:rPr>
        <w:t>备注：停发原因为死亡、失踪或迁出本区，次月起停发高龄津贴。</w:t>
      </w:r>
      <w:r>
        <w:rPr>
          <w:rFonts w:eastAsia="宋体"/>
          <w:kern w:val="0"/>
          <w:sz w:val="18"/>
          <w:szCs w:val="18"/>
        </w:rPr>
        <w:t xml:space="preserve"> </w:t>
      </w:r>
    </w:p>
    <w:p w:rsidR="000A3985" w:rsidRDefault="001F1CB3">
      <w:pPr>
        <w:spacing w:line="560" w:lineRule="exact"/>
        <w:sectPr w:rsidR="000A3985">
          <w:pgSz w:w="16840" w:h="11907" w:orient="landscape"/>
          <w:pgMar w:top="1531" w:right="2098" w:bottom="1531" w:left="1701" w:header="851" w:footer="1474" w:gutter="0"/>
          <w:cols w:space="720"/>
          <w:docGrid w:type="lines" w:linePitch="442"/>
        </w:sectPr>
      </w:pPr>
      <w:r>
        <w:rPr>
          <w:rFonts w:eastAsia="宋体"/>
          <w:kern w:val="0"/>
          <w:sz w:val="18"/>
          <w:szCs w:val="18"/>
        </w:rPr>
        <w:t>填报单位</w:t>
      </w:r>
      <w:r>
        <w:rPr>
          <w:rFonts w:eastAsia="宋体"/>
          <w:kern w:val="0"/>
          <w:sz w:val="18"/>
          <w:szCs w:val="18"/>
        </w:rPr>
        <w:t>:</w:t>
      </w:r>
      <w:r>
        <w:rPr>
          <w:rFonts w:eastAsia="宋体"/>
          <w:kern w:val="0"/>
          <w:sz w:val="18"/>
          <w:szCs w:val="18"/>
        </w:rPr>
        <w:t xml:space="preserve">（盖章）　　　　　　　　　　</w:t>
      </w:r>
      <w:r>
        <w:rPr>
          <w:rFonts w:eastAsia="宋体"/>
          <w:kern w:val="0"/>
          <w:sz w:val="18"/>
          <w:szCs w:val="18"/>
        </w:rPr>
        <w:t xml:space="preserve">  </w:t>
      </w:r>
      <w:r>
        <w:rPr>
          <w:rFonts w:eastAsia="宋体"/>
          <w:kern w:val="0"/>
          <w:sz w:val="18"/>
          <w:szCs w:val="18"/>
        </w:rPr>
        <w:t xml:space="preserve">分管领导：　　　　　　　　　　经办人：　　　　　　　　　　　　　　　　　　　　</w:t>
      </w:r>
      <w:r>
        <w:rPr>
          <w:rFonts w:eastAsia="宋体"/>
          <w:kern w:val="0"/>
          <w:sz w:val="18"/>
          <w:szCs w:val="18"/>
        </w:rPr>
        <w:t xml:space="preserve"> </w:t>
      </w:r>
      <w:r>
        <w:rPr>
          <w:rFonts w:eastAsia="宋体"/>
          <w:kern w:val="0"/>
          <w:sz w:val="18"/>
          <w:szCs w:val="18"/>
        </w:rPr>
        <w:t>审核时间：　　年　月　日</w:t>
      </w:r>
    </w:p>
    <w:p w:rsidR="000A3985" w:rsidRDefault="000A3985">
      <w:pPr>
        <w:snapToGrid w:val="0"/>
        <w:spacing w:line="579" w:lineRule="exact"/>
        <w:rPr>
          <w:szCs w:val="32"/>
        </w:rPr>
      </w:pPr>
      <w:bookmarkStart w:id="0" w:name="_GoBack"/>
      <w:bookmarkEnd w:id="0"/>
    </w:p>
    <w:p w:rsidR="000A3985" w:rsidRPr="00FC471A" w:rsidRDefault="000A3985">
      <w:pPr>
        <w:snapToGrid w:val="0"/>
        <w:spacing w:line="579" w:lineRule="exact"/>
        <w:rPr>
          <w:szCs w:val="32"/>
        </w:rPr>
      </w:pPr>
    </w:p>
    <w:sectPr w:rsidR="000A3985" w:rsidRPr="00FC471A" w:rsidSect="00FC471A">
      <w:footerReference w:type="even" r:id="rId13"/>
      <w:footerReference w:type="default" r:id="rId14"/>
      <w:pgSz w:w="16838" w:h="11906" w:orient="landscape"/>
      <w:pgMar w:top="1588" w:right="2098" w:bottom="1474" w:left="1985" w:header="851" w:footer="147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9A" w:rsidRDefault="001F1CB3">
      <w:r>
        <w:separator/>
      </w:r>
    </w:p>
  </w:endnote>
  <w:endnote w:type="continuationSeparator" w:id="0">
    <w:p w:rsidR="000A029A" w:rsidRDefault="001F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1F1CB3">
    <w:pPr>
      <w:pStyle w:val="a7"/>
      <w:framePr w:wrap="around" w:vAnchor="text" w:hAnchor="margin" w:xAlign="outside" w:y="1"/>
      <w:rPr>
        <w:rStyle w:val="ac"/>
        <w:sz w:val="28"/>
        <w:szCs w:val="28"/>
      </w:rPr>
    </w:pPr>
    <w:r>
      <w:rPr>
        <w:rStyle w:val="ac"/>
        <w:rFonts w:hint="eastAsia"/>
        <w:sz w:val="28"/>
        <w:szCs w:val="28"/>
      </w:rPr>
      <w:t>－</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sz w:val="28"/>
        <w:szCs w:val="28"/>
      </w:rPr>
      <w:t>4</w:t>
    </w:r>
    <w:r>
      <w:rPr>
        <w:rStyle w:val="ac"/>
        <w:sz w:val="28"/>
        <w:szCs w:val="28"/>
      </w:rPr>
      <w:fldChar w:fldCharType="end"/>
    </w:r>
    <w:r>
      <w:rPr>
        <w:rStyle w:val="ac"/>
        <w:rFonts w:hint="eastAsia"/>
        <w:sz w:val="28"/>
        <w:szCs w:val="28"/>
      </w:rPr>
      <w:t>－</w:t>
    </w:r>
  </w:p>
  <w:p w:rsidR="000A3985" w:rsidRDefault="000A3985">
    <w:pPr>
      <w:pStyle w:val="a7"/>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1F1CB3">
    <w:pPr>
      <w:pStyle w:val="a7"/>
      <w:framePr w:wrap="around" w:vAnchor="text" w:hAnchor="margin" w:xAlign="outside" w:y="1"/>
      <w:rPr>
        <w:rStyle w:val="ac"/>
        <w:sz w:val="28"/>
        <w:szCs w:val="28"/>
      </w:rPr>
    </w:pPr>
    <w:r>
      <w:rPr>
        <w:rStyle w:val="ac"/>
        <w:rFonts w:hint="eastAsia"/>
        <w:sz w:val="28"/>
        <w:szCs w:val="28"/>
      </w:rPr>
      <w:t>－</w:t>
    </w:r>
    <w:r>
      <w:rPr>
        <w:rStyle w:val="ac"/>
        <w:sz w:val="28"/>
        <w:szCs w:val="28"/>
      </w:rPr>
      <w:fldChar w:fldCharType="begin"/>
    </w:r>
    <w:r>
      <w:rPr>
        <w:rStyle w:val="ac"/>
        <w:sz w:val="28"/>
        <w:szCs w:val="28"/>
      </w:rPr>
      <w:instrText xml:space="preserve">PAGE  </w:instrText>
    </w:r>
    <w:r>
      <w:rPr>
        <w:rStyle w:val="ac"/>
        <w:sz w:val="28"/>
        <w:szCs w:val="28"/>
      </w:rPr>
      <w:fldChar w:fldCharType="separate"/>
    </w:r>
    <w:r w:rsidR="00FC471A">
      <w:rPr>
        <w:rStyle w:val="ac"/>
        <w:noProof/>
        <w:sz w:val="28"/>
        <w:szCs w:val="28"/>
      </w:rPr>
      <w:t>2</w:t>
    </w:r>
    <w:r>
      <w:rPr>
        <w:rStyle w:val="ac"/>
        <w:sz w:val="28"/>
        <w:szCs w:val="28"/>
      </w:rPr>
      <w:fldChar w:fldCharType="end"/>
    </w:r>
    <w:r>
      <w:rPr>
        <w:rStyle w:val="ac"/>
        <w:rFonts w:hint="eastAsia"/>
        <w:sz w:val="28"/>
        <w:szCs w:val="28"/>
      </w:rPr>
      <w:t>－</w:t>
    </w:r>
  </w:p>
  <w:p w:rsidR="000A3985" w:rsidRDefault="000A398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1F1CB3">
    <w:pPr>
      <w:pStyle w:val="a7"/>
      <w:framePr w:wrap="around" w:vAnchor="text" w:hAnchor="margin" w:xAlign="outside" w:y="1"/>
      <w:ind w:firstLineChars="100" w:firstLine="280"/>
      <w:rPr>
        <w:rStyle w:val="ac"/>
        <w:sz w:val="28"/>
        <w:szCs w:val="28"/>
      </w:rPr>
    </w:pPr>
    <w:r>
      <w:rPr>
        <w:rStyle w:val="ac"/>
        <w:sz w:val="28"/>
        <w:szCs w:val="28"/>
      </w:rPr>
      <w:t xml:space="preserve">— </w:t>
    </w:r>
    <w:r>
      <w:rPr>
        <w:rStyle w:val="ac"/>
        <w:sz w:val="28"/>
        <w:szCs w:val="28"/>
      </w:rPr>
      <w:fldChar w:fldCharType="begin"/>
    </w:r>
    <w:r>
      <w:rPr>
        <w:rStyle w:val="ac"/>
        <w:sz w:val="28"/>
        <w:szCs w:val="28"/>
      </w:rPr>
      <w:instrText xml:space="preserve">PAGE  </w:instrText>
    </w:r>
    <w:r>
      <w:rPr>
        <w:rStyle w:val="ac"/>
        <w:sz w:val="28"/>
        <w:szCs w:val="28"/>
      </w:rPr>
      <w:fldChar w:fldCharType="separate"/>
    </w:r>
    <w:r>
      <w:rPr>
        <w:rStyle w:val="ac"/>
        <w:sz w:val="28"/>
        <w:szCs w:val="28"/>
      </w:rPr>
      <w:t>8</w:t>
    </w:r>
    <w:r>
      <w:rPr>
        <w:rStyle w:val="ac"/>
        <w:sz w:val="28"/>
        <w:szCs w:val="28"/>
      </w:rPr>
      <w:fldChar w:fldCharType="end"/>
    </w:r>
    <w:r>
      <w:rPr>
        <w:rStyle w:val="ac"/>
        <w:sz w:val="28"/>
        <w:szCs w:val="28"/>
      </w:rPr>
      <w:t xml:space="preserve"> —</w:t>
    </w:r>
  </w:p>
  <w:p w:rsidR="000A3985" w:rsidRDefault="000A3985">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0A3985">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9A" w:rsidRDefault="001F1CB3">
      <w:r>
        <w:separator/>
      </w:r>
    </w:p>
  </w:footnote>
  <w:footnote w:type="continuationSeparator" w:id="0">
    <w:p w:rsidR="000A029A" w:rsidRDefault="001F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0A398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85" w:rsidRDefault="000A398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1D7C55"/>
    <w:multiLevelType w:val="singleLevel"/>
    <w:tmpl w:val="F81D7C55"/>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62"/>
    <w:rsid w:val="CAFE5624"/>
    <w:rsid w:val="000014A3"/>
    <w:rsid w:val="000017FC"/>
    <w:rsid w:val="00005739"/>
    <w:rsid w:val="00007F44"/>
    <w:rsid w:val="00011AAB"/>
    <w:rsid w:val="00013185"/>
    <w:rsid w:val="00013BB4"/>
    <w:rsid w:val="00014C75"/>
    <w:rsid w:val="00016398"/>
    <w:rsid w:val="00017661"/>
    <w:rsid w:val="000214DF"/>
    <w:rsid w:val="00023F9A"/>
    <w:rsid w:val="00025BBE"/>
    <w:rsid w:val="00026C0D"/>
    <w:rsid w:val="000278F8"/>
    <w:rsid w:val="00030576"/>
    <w:rsid w:val="00030BD0"/>
    <w:rsid w:val="0003434E"/>
    <w:rsid w:val="00035BF2"/>
    <w:rsid w:val="00035DEB"/>
    <w:rsid w:val="000372C8"/>
    <w:rsid w:val="00040A74"/>
    <w:rsid w:val="000416AB"/>
    <w:rsid w:val="000465C8"/>
    <w:rsid w:val="00053ABB"/>
    <w:rsid w:val="00054A59"/>
    <w:rsid w:val="00054DE9"/>
    <w:rsid w:val="000550DA"/>
    <w:rsid w:val="00055DCD"/>
    <w:rsid w:val="000563E6"/>
    <w:rsid w:val="000604A7"/>
    <w:rsid w:val="00060B89"/>
    <w:rsid w:val="00060E6F"/>
    <w:rsid w:val="000649C0"/>
    <w:rsid w:val="000652F6"/>
    <w:rsid w:val="0006559D"/>
    <w:rsid w:val="000662B3"/>
    <w:rsid w:val="00066B03"/>
    <w:rsid w:val="000704FA"/>
    <w:rsid w:val="00070871"/>
    <w:rsid w:val="0007164F"/>
    <w:rsid w:val="000729AB"/>
    <w:rsid w:val="00072A1C"/>
    <w:rsid w:val="00074E08"/>
    <w:rsid w:val="00074F46"/>
    <w:rsid w:val="00075B1F"/>
    <w:rsid w:val="00077ABD"/>
    <w:rsid w:val="000807D3"/>
    <w:rsid w:val="00081537"/>
    <w:rsid w:val="0008180F"/>
    <w:rsid w:val="000824C9"/>
    <w:rsid w:val="00083C27"/>
    <w:rsid w:val="000846A1"/>
    <w:rsid w:val="00085AC4"/>
    <w:rsid w:val="00087998"/>
    <w:rsid w:val="00087FF2"/>
    <w:rsid w:val="00090429"/>
    <w:rsid w:val="0009765E"/>
    <w:rsid w:val="000A029A"/>
    <w:rsid w:val="000A0976"/>
    <w:rsid w:val="000A0C6D"/>
    <w:rsid w:val="000A1548"/>
    <w:rsid w:val="000A18ED"/>
    <w:rsid w:val="000A3985"/>
    <w:rsid w:val="000A432B"/>
    <w:rsid w:val="000A4F9E"/>
    <w:rsid w:val="000A71C2"/>
    <w:rsid w:val="000A7DC3"/>
    <w:rsid w:val="000B0B71"/>
    <w:rsid w:val="000B2D43"/>
    <w:rsid w:val="000B4D0B"/>
    <w:rsid w:val="000C0885"/>
    <w:rsid w:val="000C3026"/>
    <w:rsid w:val="000C30AF"/>
    <w:rsid w:val="000C6EE1"/>
    <w:rsid w:val="000D0443"/>
    <w:rsid w:val="000D0EB9"/>
    <w:rsid w:val="000D25C4"/>
    <w:rsid w:val="000D67C8"/>
    <w:rsid w:val="000E3C55"/>
    <w:rsid w:val="000F2FC7"/>
    <w:rsid w:val="000F4BF4"/>
    <w:rsid w:val="000F71A5"/>
    <w:rsid w:val="00110AA7"/>
    <w:rsid w:val="001154C3"/>
    <w:rsid w:val="00122D5E"/>
    <w:rsid w:val="0012411A"/>
    <w:rsid w:val="0012530C"/>
    <w:rsid w:val="00126717"/>
    <w:rsid w:val="00126DDF"/>
    <w:rsid w:val="00127068"/>
    <w:rsid w:val="0012766C"/>
    <w:rsid w:val="00130178"/>
    <w:rsid w:val="00130B06"/>
    <w:rsid w:val="00135C64"/>
    <w:rsid w:val="00136E00"/>
    <w:rsid w:val="00141406"/>
    <w:rsid w:val="00143627"/>
    <w:rsid w:val="00153438"/>
    <w:rsid w:val="00161B62"/>
    <w:rsid w:val="0016257B"/>
    <w:rsid w:val="00162DD7"/>
    <w:rsid w:val="00165BD4"/>
    <w:rsid w:val="001660B6"/>
    <w:rsid w:val="00167690"/>
    <w:rsid w:val="00183414"/>
    <w:rsid w:val="00185A30"/>
    <w:rsid w:val="00187498"/>
    <w:rsid w:val="00187B11"/>
    <w:rsid w:val="00187E9A"/>
    <w:rsid w:val="00192370"/>
    <w:rsid w:val="00195A31"/>
    <w:rsid w:val="00197DF1"/>
    <w:rsid w:val="001A1A5D"/>
    <w:rsid w:val="001A4DAF"/>
    <w:rsid w:val="001A5365"/>
    <w:rsid w:val="001B05D1"/>
    <w:rsid w:val="001B128E"/>
    <w:rsid w:val="001B242C"/>
    <w:rsid w:val="001B45EB"/>
    <w:rsid w:val="001C16C2"/>
    <w:rsid w:val="001C26F9"/>
    <w:rsid w:val="001C462B"/>
    <w:rsid w:val="001C57F8"/>
    <w:rsid w:val="001C7C33"/>
    <w:rsid w:val="001D1769"/>
    <w:rsid w:val="001D1EE0"/>
    <w:rsid w:val="001D2A44"/>
    <w:rsid w:val="001D735E"/>
    <w:rsid w:val="001D7738"/>
    <w:rsid w:val="001D7AC1"/>
    <w:rsid w:val="001E3C75"/>
    <w:rsid w:val="001E484A"/>
    <w:rsid w:val="001E49A1"/>
    <w:rsid w:val="001F0617"/>
    <w:rsid w:val="001F1CB3"/>
    <w:rsid w:val="0020047A"/>
    <w:rsid w:val="00220CAE"/>
    <w:rsid w:val="00220CD0"/>
    <w:rsid w:val="00220F97"/>
    <w:rsid w:val="00221B13"/>
    <w:rsid w:val="0022401A"/>
    <w:rsid w:val="002241B5"/>
    <w:rsid w:val="0022437D"/>
    <w:rsid w:val="0023094B"/>
    <w:rsid w:val="00232898"/>
    <w:rsid w:val="002328B5"/>
    <w:rsid w:val="002329EE"/>
    <w:rsid w:val="00233BE9"/>
    <w:rsid w:val="00234943"/>
    <w:rsid w:val="00235FB9"/>
    <w:rsid w:val="00236C00"/>
    <w:rsid w:val="00237140"/>
    <w:rsid w:val="0024244D"/>
    <w:rsid w:val="002428B0"/>
    <w:rsid w:val="00242A63"/>
    <w:rsid w:val="00244E6F"/>
    <w:rsid w:val="00245436"/>
    <w:rsid w:val="00245B59"/>
    <w:rsid w:val="00245FFB"/>
    <w:rsid w:val="00250493"/>
    <w:rsid w:val="002531D5"/>
    <w:rsid w:val="002536BD"/>
    <w:rsid w:val="00255129"/>
    <w:rsid w:val="002557B8"/>
    <w:rsid w:val="002575E5"/>
    <w:rsid w:val="00261B87"/>
    <w:rsid w:val="002620D6"/>
    <w:rsid w:val="0026544A"/>
    <w:rsid w:val="00265974"/>
    <w:rsid w:val="0026625D"/>
    <w:rsid w:val="002663A7"/>
    <w:rsid w:val="0026657E"/>
    <w:rsid w:val="0026719C"/>
    <w:rsid w:val="00272C30"/>
    <w:rsid w:val="00273150"/>
    <w:rsid w:val="00276214"/>
    <w:rsid w:val="002818EE"/>
    <w:rsid w:val="00282DF2"/>
    <w:rsid w:val="00283893"/>
    <w:rsid w:val="00285092"/>
    <w:rsid w:val="00285253"/>
    <w:rsid w:val="00286B5A"/>
    <w:rsid w:val="00287733"/>
    <w:rsid w:val="002904A7"/>
    <w:rsid w:val="00290FE5"/>
    <w:rsid w:val="002918CA"/>
    <w:rsid w:val="00296838"/>
    <w:rsid w:val="00297622"/>
    <w:rsid w:val="002A5715"/>
    <w:rsid w:val="002B0B6A"/>
    <w:rsid w:val="002B0D25"/>
    <w:rsid w:val="002B4092"/>
    <w:rsid w:val="002B6B05"/>
    <w:rsid w:val="002B7266"/>
    <w:rsid w:val="002C248B"/>
    <w:rsid w:val="002C345A"/>
    <w:rsid w:val="002C6307"/>
    <w:rsid w:val="002C7434"/>
    <w:rsid w:val="002D296B"/>
    <w:rsid w:val="002D48FE"/>
    <w:rsid w:val="002E37FB"/>
    <w:rsid w:val="002E6672"/>
    <w:rsid w:val="002F2654"/>
    <w:rsid w:val="002F570A"/>
    <w:rsid w:val="002F5780"/>
    <w:rsid w:val="002F5C56"/>
    <w:rsid w:val="002F6C39"/>
    <w:rsid w:val="00303FD0"/>
    <w:rsid w:val="003042E8"/>
    <w:rsid w:val="00304B06"/>
    <w:rsid w:val="0030750B"/>
    <w:rsid w:val="00310748"/>
    <w:rsid w:val="003117D2"/>
    <w:rsid w:val="00312762"/>
    <w:rsid w:val="003127E5"/>
    <w:rsid w:val="003144B7"/>
    <w:rsid w:val="003145EF"/>
    <w:rsid w:val="003312EF"/>
    <w:rsid w:val="00331D3D"/>
    <w:rsid w:val="003346A3"/>
    <w:rsid w:val="00340088"/>
    <w:rsid w:val="0034235F"/>
    <w:rsid w:val="00345256"/>
    <w:rsid w:val="003510BD"/>
    <w:rsid w:val="00357948"/>
    <w:rsid w:val="0036145F"/>
    <w:rsid w:val="0036481E"/>
    <w:rsid w:val="00366804"/>
    <w:rsid w:val="00366F6A"/>
    <w:rsid w:val="00370D22"/>
    <w:rsid w:val="00371843"/>
    <w:rsid w:val="00372808"/>
    <w:rsid w:val="00375979"/>
    <w:rsid w:val="003840DA"/>
    <w:rsid w:val="00384810"/>
    <w:rsid w:val="00386650"/>
    <w:rsid w:val="00386D9E"/>
    <w:rsid w:val="00387AC1"/>
    <w:rsid w:val="00390BE5"/>
    <w:rsid w:val="0039261C"/>
    <w:rsid w:val="003941A1"/>
    <w:rsid w:val="00396DFF"/>
    <w:rsid w:val="003977FC"/>
    <w:rsid w:val="003A0FEE"/>
    <w:rsid w:val="003A1600"/>
    <w:rsid w:val="003A2548"/>
    <w:rsid w:val="003A4F0A"/>
    <w:rsid w:val="003A61CA"/>
    <w:rsid w:val="003B3774"/>
    <w:rsid w:val="003B37FD"/>
    <w:rsid w:val="003C2884"/>
    <w:rsid w:val="003C49D5"/>
    <w:rsid w:val="003C6759"/>
    <w:rsid w:val="003C6C5B"/>
    <w:rsid w:val="003D02EF"/>
    <w:rsid w:val="003D0EA5"/>
    <w:rsid w:val="003D2C9E"/>
    <w:rsid w:val="003D40BF"/>
    <w:rsid w:val="003D475C"/>
    <w:rsid w:val="003E4B24"/>
    <w:rsid w:val="003E6488"/>
    <w:rsid w:val="003F1A15"/>
    <w:rsid w:val="003F23AA"/>
    <w:rsid w:val="003F42B3"/>
    <w:rsid w:val="003F7622"/>
    <w:rsid w:val="003F7DB9"/>
    <w:rsid w:val="00400688"/>
    <w:rsid w:val="004058A0"/>
    <w:rsid w:val="0040769B"/>
    <w:rsid w:val="0041142F"/>
    <w:rsid w:val="004161A5"/>
    <w:rsid w:val="00416C56"/>
    <w:rsid w:val="00420BC4"/>
    <w:rsid w:val="00424F0B"/>
    <w:rsid w:val="004278AB"/>
    <w:rsid w:val="004311DD"/>
    <w:rsid w:val="00433724"/>
    <w:rsid w:val="00434E6B"/>
    <w:rsid w:val="004355E1"/>
    <w:rsid w:val="00436ACE"/>
    <w:rsid w:val="00437EA2"/>
    <w:rsid w:val="004409DC"/>
    <w:rsid w:val="00441AF6"/>
    <w:rsid w:val="004446DD"/>
    <w:rsid w:val="0044507E"/>
    <w:rsid w:val="00446CC7"/>
    <w:rsid w:val="0045161A"/>
    <w:rsid w:val="004526C9"/>
    <w:rsid w:val="00452F14"/>
    <w:rsid w:val="00453270"/>
    <w:rsid w:val="004543D8"/>
    <w:rsid w:val="00454E20"/>
    <w:rsid w:val="00456614"/>
    <w:rsid w:val="00460B2E"/>
    <w:rsid w:val="004614E5"/>
    <w:rsid w:val="0046487D"/>
    <w:rsid w:val="00471136"/>
    <w:rsid w:val="00471763"/>
    <w:rsid w:val="004717A0"/>
    <w:rsid w:val="0047279C"/>
    <w:rsid w:val="00472F18"/>
    <w:rsid w:val="00473DE8"/>
    <w:rsid w:val="004749D4"/>
    <w:rsid w:val="0047521E"/>
    <w:rsid w:val="0047584B"/>
    <w:rsid w:val="004764C8"/>
    <w:rsid w:val="00477764"/>
    <w:rsid w:val="00481865"/>
    <w:rsid w:val="00483D5A"/>
    <w:rsid w:val="00484AA8"/>
    <w:rsid w:val="00484FBA"/>
    <w:rsid w:val="0049088C"/>
    <w:rsid w:val="00492679"/>
    <w:rsid w:val="00493CBF"/>
    <w:rsid w:val="0049409F"/>
    <w:rsid w:val="00494434"/>
    <w:rsid w:val="0049561A"/>
    <w:rsid w:val="004974CE"/>
    <w:rsid w:val="004A1437"/>
    <w:rsid w:val="004A1AC9"/>
    <w:rsid w:val="004A34C7"/>
    <w:rsid w:val="004A61DC"/>
    <w:rsid w:val="004A7FCC"/>
    <w:rsid w:val="004B0292"/>
    <w:rsid w:val="004B5ADA"/>
    <w:rsid w:val="004C06AF"/>
    <w:rsid w:val="004C3C97"/>
    <w:rsid w:val="004C69BE"/>
    <w:rsid w:val="004C772E"/>
    <w:rsid w:val="004D0223"/>
    <w:rsid w:val="004D26BC"/>
    <w:rsid w:val="004D7EA5"/>
    <w:rsid w:val="004E0FB6"/>
    <w:rsid w:val="004F149F"/>
    <w:rsid w:val="004F24D3"/>
    <w:rsid w:val="004F33AC"/>
    <w:rsid w:val="004F78B0"/>
    <w:rsid w:val="004F7C25"/>
    <w:rsid w:val="00503CE3"/>
    <w:rsid w:val="00503DD5"/>
    <w:rsid w:val="00505F5F"/>
    <w:rsid w:val="005060D3"/>
    <w:rsid w:val="005061EE"/>
    <w:rsid w:val="0050724E"/>
    <w:rsid w:val="00507417"/>
    <w:rsid w:val="00507EB8"/>
    <w:rsid w:val="005104A9"/>
    <w:rsid w:val="0051165C"/>
    <w:rsid w:val="00512A08"/>
    <w:rsid w:val="00514199"/>
    <w:rsid w:val="0052128E"/>
    <w:rsid w:val="005229F3"/>
    <w:rsid w:val="00525978"/>
    <w:rsid w:val="00532B19"/>
    <w:rsid w:val="00542043"/>
    <w:rsid w:val="00542E49"/>
    <w:rsid w:val="00542FA2"/>
    <w:rsid w:val="005479A7"/>
    <w:rsid w:val="00551CBC"/>
    <w:rsid w:val="00553256"/>
    <w:rsid w:val="00555385"/>
    <w:rsid w:val="00555F4C"/>
    <w:rsid w:val="0056166C"/>
    <w:rsid w:val="00563B5C"/>
    <w:rsid w:val="00563E10"/>
    <w:rsid w:val="00565BF2"/>
    <w:rsid w:val="005667C8"/>
    <w:rsid w:val="00567A09"/>
    <w:rsid w:val="005726BE"/>
    <w:rsid w:val="005733D5"/>
    <w:rsid w:val="00575E2D"/>
    <w:rsid w:val="00581B25"/>
    <w:rsid w:val="005852F1"/>
    <w:rsid w:val="00585BC3"/>
    <w:rsid w:val="00586280"/>
    <w:rsid w:val="00586BBE"/>
    <w:rsid w:val="00586D54"/>
    <w:rsid w:val="005874BF"/>
    <w:rsid w:val="0058764D"/>
    <w:rsid w:val="005905DA"/>
    <w:rsid w:val="00590C25"/>
    <w:rsid w:val="005956B4"/>
    <w:rsid w:val="00597CE5"/>
    <w:rsid w:val="005A0B8D"/>
    <w:rsid w:val="005A11B7"/>
    <w:rsid w:val="005A11E2"/>
    <w:rsid w:val="005A1801"/>
    <w:rsid w:val="005A29BE"/>
    <w:rsid w:val="005A3A95"/>
    <w:rsid w:val="005A3BA8"/>
    <w:rsid w:val="005A4413"/>
    <w:rsid w:val="005A5302"/>
    <w:rsid w:val="005A5529"/>
    <w:rsid w:val="005A5AD7"/>
    <w:rsid w:val="005B1C66"/>
    <w:rsid w:val="005B376E"/>
    <w:rsid w:val="005B5A50"/>
    <w:rsid w:val="005B7524"/>
    <w:rsid w:val="005C19EB"/>
    <w:rsid w:val="005C2427"/>
    <w:rsid w:val="005C4858"/>
    <w:rsid w:val="005C670A"/>
    <w:rsid w:val="005D2836"/>
    <w:rsid w:val="005D2B70"/>
    <w:rsid w:val="005D5372"/>
    <w:rsid w:val="005D64AA"/>
    <w:rsid w:val="005D67CE"/>
    <w:rsid w:val="005D6A43"/>
    <w:rsid w:val="005D6AF4"/>
    <w:rsid w:val="005D781A"/>
    <w:rsid w:val="005E1428"/>
    <w:rsid w:val="005E3138"/>
    <w:rsid w:val="005E6975"/>
    <w:rsid w:val="005F0EF7"/>
    <w:rsid w:val="005F23B9"/>
    <w:rsid w:val="005F31D9"/>
    <w:rsid w:val="005F341B"/>
    <w:rsid w:val="005F4714"/>
    <w:rsid w:val="0060045C"/>
    <w:rsid w:val="00610894"/>
    <w:rsid w:val="0061175C"/>
    <w:rsid w:val="006132BA"/>
    <w:rsid w:val="0061572B"/>
    <w:rsid w:val="00620118"/>
    <w:rsid w:val="006206B7"/>
    <w:rsid w:val="00622A3A"/>
    <w:rsid w:val="00627E62"/>
    <w:rsid w:val="00630521"/>
    <w:rsid w:val="006318DD"/>
    <w:rsid w:val="00635E83"/>
    <w:rsid w:val="00641B05"/>
    <w:rsid w:val="006471F7"/>
    <w:rsid w:val="00647805"/>
    <w:rsid w:val="006512D8"/>
    <w:rsid w:val="0065333A"/>
    <w:rsid w:val="00653393"/>
    <w:rsid w:val="00653D21"/>
    <w:rsid w:val="0065472F"/>
    <w:rsid w:val="00655E23"/>
    <w:rsid w:val="00661423"/>
    <w:rsid w:val="00662CE7"/>
    <w:rsid w:val="00664A1C"/>
    <w:rsid w:val="00664F38"/>
    <w:rsid w:val="006710BC"/>
    <w:rsid w:val="00673A9D"/>
    <w:rsid w:val="00677ADF"/>
    <w:rsid w:val="00677B44"/>
    <w:rsid w:val="00681631"/>
    <w:rsid w:val="006817F6"/>
    <w:rsid w:val="00682307"/>
    <w:rsid w:val="006846DA"/>
    <w:rsid w:val="006848F8"/>
    <w:rsid w:val="0068722C"/>
    <w:rsid w:val="00690036"/>
    <w:rsid w:val="00693271"/>
    <w:rsid w:val="006945D3"/>
    <w:rsid w:val="00694FEC"/>
    <w:rsid w:val="006958F7"/>
    <w:rsid w:val="006967F3"/>
    <w:rsid w:val="006A008C"/>
    <w:rsid w:val="006A089A"/>
    <w:rsid w:val="006A0AFB"/>
    <w:rsid w:val="006A5428"/>
    <w:rsid w:val="006A573B"/>
    <w:rsid w:val="006A5F9D"/>
    <w:rsid w:val="006A73A6"/>
    <w:rsid w:val="006A7FC3"/>
    <w:rsid w:val="006B00FD"/>
    <w:rsid w:val="006B24E4"/>
    <w:rsid w:val="006B2DCE"/>
    <w:rsid w:val="006B355A"/>
    <w:rsid w:val="006B3CEB"/>
    <w:rsid w:val="006B5518"/>
    <w:rsid w:val="006B5BD1"/>
    <w:rsid w:val="006B5C3D"/>
    <w:rsid w:val="006B6C7D"/>
    <w:rsid w:val="006C41ED"/>
    <w:rsid w:val="006C6755"/>
    <w:rsid w:val="006D0F2D"/>
    <w:rsid w:val="006D1449"/>
    <w:rsid w:val="006D4B3A"/>
    <w:rsid w:val="006D7155"/>
    <w:rsid w:val="006E1AC3"/>
    <w:rsid w:val="006E1AF6"/>
    <w:rsid w:val="006E26AA"/>
    <w:rsid w:val="006E2B3B"/>
    <w:rsid w:val="006E3B42"/>
    <w:rsid w:val="006E3D1B"/>
    <w:rsid w:val="006E5361"/>
    <w:rsid w:val="006E558A"/>
    <w:rsid w:val="006E6C61"/>
    <w:rsid w:val="006F360B"/>
    <w:rsid w:val="00700D7D"/>
    <w:rsid w:val="007029C9"/>
    <w:rsid w:val="007046BD"/>
    <w:rsid w:val="00707876"/>
    <w:rsid w:val="0071077B"/>
    <w:rsid w:val="00710B8A"/>
    <w:rsid w:val="00711E8A"/>
    <w:rsid w:val="007143BD"/>
    <w:rsid w:val="00723728"/>
    <w:rsid w:val="00731229"/>
    <w:rsid w:val="00732E28"/>
    <w:rsid w:val="00733B27"/>
    <w:rsid w:val="00737FC4"/>
    <w:rsid w:val="007415A2"/>
    <w:rsid w:val="00742218"/>
    <w:rsid w:val="00743703"/>
    <w:rsid w:val="00744431"/>
    <w:rsid w:val="00746325"/>
    <w:rsid w:val="007468EA"/>
    <w:rsid w:val="007500F4"/>
    <w:rsid w:val="00750680"/>
    <w:rsid w:val="00750D36"/>
    <w:rsid w:val="00760AD6"/>
    <w:rsid w:val="00760DBE"/>
    <w:rsid w:val="00761D55"/>
    <w:rsid w:val="00762201"/>
    <w:rsid w:val="0076323A"/>
    <w:rsid w:val="00763404"/>
    <w:rsid w:val="00766F93"/>
    <w:rsid w:val="00767D7A"/>
    <w:rsid w:val="007707C5"/>
    <w:rsid w:val="00771F0B"/>
    <w:rsid w:val="0077208C"/>
    <w:rsid w:val="007744E7"/>
    <w:rsid w:val="00777722"/>
    <w:rsid w:val="00780469"/>
    <w:rsid w:val="007813ED"/>
    <w:rsid w:val="00781D2C"/>
    <w:rsid w:val="00781D7D"/>
    <w:rsid w:val="007822F7"/>
    <w:rsid w:val="00784704"/>
    <w:rsid w:val="00784B62"/>
    <w:rsid w:val="00785941"/>
    <w:rsid w:val="00786464"/>
    <w:rsid w:val="00787CEE"/>
    <w:rsid w:val="007901A9"/>
    <w:rsid w:val="0079240B"/>
    <w:rsid w:val="007926B4"/>
    <w:rsid w:val="00794813"/>
    <w:rsid w:val="007A0D90"/>
    <w:rsid w:val="007A22DB"/>
    <w:rsid w:val="007A3079"/>
    <w:rsid w:val="007A52BD"/>
    <w:rsid w:val="007A7ECA"/>
    <w:rsid w:val="007B066A"/>
    <w:rsid w:val="007B1745"/>
    <w:rsid w:val="007B4958"/>
    <w:rsid w:val="007B4DC3"/>
    <w:rsid w:val="007B4EE5"/>
    <w:rsid w:val="007B5DEF"/>
    <w:rsid w:val="007B65FF"/>
    <w:rsid w:val="007B7D17"/>
    <w:rsid w:val="007C0A15"/>
    <w:rsid w:val="007C0A30"/>
    <w:rsid w:val="007C2975"/>
    <w:rsid w:val="007C3FAF"/>
    <w:rsid w:val="007D5D16"/>
    <w:rsid w:val="007E1494"/>
    <w:rsid w:val="007F016C"/>
    <w:rsid w:val="007F14BE"/>
    <w:rsid w:val="007F42A6"/>
    <w:rsid w:val="007F67C3"/>
    <w:rsid w:val="007F7BE7"/>
    <w:rsid w:val="0080083B"/>
    <w:rsid w:val="008016CB"/>
    <w:rsid w:val="00803556"/>
    <w:rsid w:val="0080377E"/>
    <w:rsid w:val="00804FB9"/>
    <w:rsid w:val="0081380E"/>
    <w:rsid w:val="00814D41"/>
    <w:rsid w:val="00814F13"/>
    <w:rsid w:val="0081663C"/>
    <w:rsid w:val="00817015"/>
    <w:rsid w:val="00820FBA"/>
    <w:rsid w:val="00822464"/>
    <w:rsid w:val="00826413"/>
    <w:rsid w:val="008273EF"/>
    <w:rsid w:val="008306BC"/>
    <w:rsid w:val="0083303B"/>
    <w:rsid w:val="008338B4"/>
    <w:rsid w:val="00834596"/>
    <w:rsid w:val="00834BD6"/>
    <w:rsid w:val="008354AD"/>
    <w:rsid w:val="0083662E"/>
    <w:rsid w:val="00836A83"/>
    <w:rsid w:val="008451B3"/>
    <w:rsid w:val="00845A18"/>
    <w:rsid w:val="00852C94"/>
    <w:rsid w:val="00854F1E"/>
    <w:rsid w:val="008568F6"/>
    <w:rsid w:val="00861DEF"/>
    <w:rsid w:val="00864CA7"/>
    <w:rsid w:val="00865B1A"/>
    <w:rsid w:val="008664BE"/>
    <w:rsid w:val="00866B66"/>
    <w:rsid w:val="00870077"/>
    <w:rsid w:val="0087033C"/>
    <w:rsid w:val="0087044D"/>
    <w:rsid w:val="00871AE8"/>
    <w:rsid w:val="008734DE"/>
    <w:rsid w:val="00873695"/>
    <w:rsid w:val="00873E89"/>
    <w:rsid w:val="0087457D"/>
    <w:rsid w:val="00877589"/>
    <w:rsid w:val="008825FC"/>
    <w:rsid w:val="008827FD"/>
    <w:rsid w:val="00885701"/>
    <w:rsid w:val="00885C9A"/>
    <w:rsid w:val="00886000"/>
    <w:rsid w:val="00887CC5"/>
    <w:rsid w:val="008911B6"/>
    <w:rsid w:val="008953A7"/>
    <w:rsid w:val="0089548A"/>
    <w:rsid w:val="00895D47"/>
    <w:rsid w:val="008A45C5"/>
    <w:rsid w:val="008A48D4"/>
    <w:rsid w:val="008A5170"/>
    <w:rsid w:val="008A570B"/>
    <w:rsid w:val="008B0A31"/>
    <w:rsid w:val="008B10DF"/>
    <w:rsid w:val="008B19A0"/>
    <w:rsid w:val="008B19F3"/>
    <w:rsid w:val="008B2094"/>
    <w:rsid w:val="008B35C5"/>
    <w:rsid w:val="008B6B50"/>
    <w:rsid w:val="008C09A3"/>
    <w:rsid w:val="008C31B0"/>
    <w:rsid w:val="008C4322"/>
    <w:rsid w:val="008C65AD"/>
    <w:rsid w:val="008D0858"/>
    <w:rsid w:val="008D46CD"/>
    <w:rsid w:val="008D54E7"/>
    <w:rsid w:val="008D54F6"/>
    <w:rsid w:val="008E179C"/>
    <w:rsid w:val="008E2466"/>
    <w:rsid w:val="008E501A"/>
    <w:rsid w:val="008E5D06"/>
    <w:rsid w:val="008E5D86"/>
    <w:rsid w:val="008E7B25"/>
    <w:rsid w:val="008F2577"/>
    <w:rsid w:val="008F27D0"/>
    <w:rsid w:val="008F4F5B"/>
    <w:rsid w:val="008F54F7"/>
    <w:rsid w:val="008F55C1"/>
    <w:rsid w:val="008F7045"/>
    <w:rsid w:val="0090067E"/>
    <w:rsid w:val="00900692"/>
    <w:rsid w:val="00900A89"/>
    <w:rsid w:val="00901BB4"/>
    <w:rsid w:val="0090292F"/>
    <w:rsid w:val="00905268"/>
    <w:rsid w:val="00910064"/>
    <w:rsid w:val="009146C3"/>
    <w:rsid w:val="009147F7"/>
    <w:rsid w:val="00914B3C"/>
    <w:rsid w:val="00915B55"/>
    <w:rsid w:val="00915D35"/>
    <w:rsid w:val="00917D0A"/>
    <w:rsid w:val="0092027D"/>
    <w:rsid w:val="00920E65"/>
    <w:rsid w:val="009311E0"/>
    <w:rsid w:val="0093148F"/>
    <w:rsid w:val="009320E8"/>
    <w:rsid w:val="009327D9"/>
    <w:rsid w:val="009349EF"/>
    <w:rsid w:val="00937E1F"/>
    <w:rsid w:val="00940327"/>
    <w:rsid w:val="0094241A"/>
    <w:rsid w:val="00943CE6"/>
    <w:rsid w:val="00947ECD"/>
    <w:rsid w:val="0095128C"/>
    <w:rsid w:val="00953DCC"/>
    <w:rsid w:val="00956AF6"/>
    <w:rsid w:val="00957EF4"/>
    <w:rsid w:val="0096137B"/>
    <w:rsid w:val="00965D8F"/>
    <w:rsid w:val="0096707F"/>
    <w:rsid w:val="009733F2"/>
    <w:rsid w:val="0098204F"/>
    <w:rsid w:val="00982DB5"/>
    <w:rsid w:val="00982DC7"/>
    <w:rsid w:val="0098695A"/>
    <w:rsid w:val="0099124C"/>
    <w:rsid w:val="00993F38"/>
    <w:rsid w:val="009967EE"/>
    <w:rsid w:val="00997E69"/>
    <w:rsid w:val="009A0D26"/>
    <w:rsid w:val="009A0DF3"/>
    <w:rsid w:val="009A19A0"/>
    <w:rsid w:val="009A2EF8"/>
    <w:rsid w:val="009A4163"/>
    <w:rsid w:val="009A437E"/>
    <w:rsid w:val="009A53CD"/>
    <w:rsid w:val="009A5572"/>
    <w:rsid w:val="009A6DBA"/>
    <w:rsid w:val="009B2BCE"/>
    <w:rsid w:val="009B6B9D"/>
    <w:rsid w:val="009B7438"/>
    <w:rsid w:val="009C1C70"/>
    <w:rsid w:val="009C2C55"/>
    <w:rsid w:val="009C7F35"/>
    <w:rsid w:val="009D2996"/>
    <w:rsid w:val="009D79F4"/>
    <w:rsid w:val="009E2197"/>
    <w:rsid w:val="009E2470"/>
    <w:rsid w:val="009E2618"/>
    <w:rsid w:val="009E3EFF"/>
    <w:rsid w:val="009E6B4E"/>
    <w:rsid w:val="009F0B79"/>
    <w:rsid w:val="00A001FD"/>
    <w:rsid w:val="00A01760"/>
    <w:rsid w:val="00A018EA"/>
    <w:rsid w:val="00A04656"/>
    <w:rsid w:val="00A065A2"/>
    <w:rsid w:val="00A15CA8"/>
    <w:rsid w:val="00A211F2"/>
    <w:rsid w:val="00A27A56"/>
    <w:rsid w:val="00A33700"/>
    <w:rsid w:val="00A40239"/>
    <w:rsid w:val="00A41212"/>
    <w:rsid w:val="00A42967"/>
    <w:rsid w:val="00A441C8"/>
    <w:rsid w:val="00A47AE7"/>
    <w:rsid w:val="00A47C37"/>
    <w:rsid w:val="00A52A62"/>
    <w:rsid w:val="00A53474"/>
    <w:rsid w:val="00A53A17"/>
    <w:rsid w:val="00A54545"/>
    <w:rsid w:val="00A57F93"/>
    <w:rsid w:val="00A60183"/>
    <w:rsid w:val="00A60C9B"/>
    <w:rsid w:val="00A63893"/>
    <w:rsid w:val="00A65DA1"/>
    <w:rsid w:val="00A6753D"/>
    <w:rsid w:val="00A716E3"/>
    <w:rsid w:val="00A7195C"/>
    <w:rsid w:val="00A7331D"/>
    <w:rsid w:val="00A748A8"/>
    <w:rsid w:val="00A74D20"/>
    <w:rsid w:val="00A75908"/>
    <w:rsid w:val="00A76520"/>
    <w:rsid w:val="00A81AF3"/>
    <w:rsid w:val="00A86451"/>
    <w:rsid w:val="00A96485"/>
    <w:rsid w:val="00A96632"/>
    <w:rsid w:val="00A977DD"/>
    <w:rsid w:val="00AA0BBD"/>
    <w:rsid w:val="00AA0D8F"/>
    <w:rsid w:val="00AA1AAD"/>
    <w:rsid w:val="00AA1BC5"/>
    <w:rsid w:val="00AA1C73"/>
    <w:rsid w:val="00AA2426"/>
    <w:rsid w:val="00AA309A"/>
    <w:rsid w:val="00AA7156"/>
    <w:rsid w:val="00AB01FA"/>
    <w:rsid w:val="00AB1121"/>
    <w:rsid w:val="00AB23BC"/>
    <w:rsid w:val="00AB38A9"/>
    <w:rsid w:val="00AB4761"/>
    <w:rsid w:val="00AB4A79"/>
    <w:rsid w:val="00AB6FC4"/>
    <w:rsid w:val="00AC07E9"/>
    <w:rsid w:val="00AC08AC"/>
    <w:rsid w:val="00AC47BB"/>
    <w:rsid w:val="00AC5FFD"/>
    <w:rsid w:val="00AD3388"/>
    <w:rsid w:val="00AD3C10"/>
    <w:rsid w:val="00AD63F2"/>
    <w:rsid w:val="00AD6F22"/>
    <w:rsid w:val="00AE38A8"/>
    <w:rsid w:val="00AE5629"/>
    <w:rsid w:val="00AE7022"/>
    <w:rsid w:val="00AE71FE"/>
    <w:rsid w:val="00AE7EF8"/>
    <w:rsid w:val="00AF1846"/>
    <w:rsid w:val="00AF2AF5"/>
    <w:rsid w:val="00AF3149"/>
    <w:rsid w:val="00B019AE"/>
    <w:rsid w:val="00B01C4C"/>
    <w:rsid w:val="00B02221"/>
    <w:rsid w:val="00B0440D"/>
    <w:rsid w:val="00B05F72"/>
    <w:rsid w:val="00B12F0C"/>
    <w:rsid w:val="00B17692"/>
    <w:rsid w:val="00B17E0D"/>
    <w:rsid w:val="00B21228"/>
    <w:rsid w:val="00B227AA"/>
    <w:rsid w:val="00B23D5C"/>
    <w:rsid w:val="00B24182"/>
    <w:rsid w:val="00B24C02"/>
    <w:rsid w:val="00B328B7"/>
    <w:rsid w:val="00B346EA"/>
    <w:rsid w:val="00B364BF"/>
    <w:rsid w:val="00B371DE"/>
    <w:rsid w:val="00B41D80"/>
    <w:rsid w:val="00B43953"/>
    <w:rsid w:val="00B440FA"/>
    <w:rsid w:val="00B4714B"/>
    <w:rsid w:val="00B51C9E"/>
    <w:rsid w:val="00B52896"/>
    <w:rsid w:val="00B533BD"/>
    <w:rsid w:val="00B56AD0"/>
    <w:rsid w:val="00B56F9F"/>
    <w:rsid w:val="00B571C5"/>
    <w:rsid w:val="00B6018B"/>
    <w:rsid w:val="00B60E86"/>
    <w:rsid w:val="00B61FA4"/>
    <w:rsid w:val="00B6324B"/>
    <w:rsid w:val="00B64D93"/>
    <w:rsid w:val="00B702C2"/>
    <w:rsid w:val="00B7191A"/>
    <w:rsid w:val="00B72D73"/>
    <w:rsid w:val="00B76422"/>
    <w:rsid w:val="00B82A89"/>
    <w:rsid w:val="00B85920"/>
    <w:rsid w:val="00B86662"/>
    <w:rsid w:val="00B90D98"/>
    <w:rsid w:val="00B91911"/>
    <w:rsid w:val="00B91DCE"/>
    <w:rsid w:val="00B92D58"/>
    <w:rsid w:val="00B94476"/>
    <w:rsid w:val="00B96D6A"/>
    <w:rsid w:val="00B97759"/>
    <w:rsid w:val="00BA451B"/>
    <w:rsid w:val="00BA76F2"/>
    <w:rsid w:val="00BB1BB1"/>
    <w:rsid w:val="00BB2BAC"/>
    <w:rsid w:val="00BB3C87"/>
    <w:rsid w:val="00BB436A"/>
    <w:rsid w:val="00BC7CBD"/>
    <w:rsid w:val="00BD114B"/>
    <w:rsid w:val="00BD136E"/>
    <w:rsid w:val="00BE1728"/>
    <w:rsid w:val="00BE2963"/>
    <w:rsid w:val="00BE66C1"/>
    <w:rsid w:val="00BF09D9"/>
    <w:rsid w:val="00BF2550"/>
    <w:rsid w:val="00BF2FD2"/>
    <w:rsid w:val="00BF3B56"/>
    <w:rsid w:val="00BF4873"/>
    <w:rsid w:val="00BF71FB"/>
    <w:rsid w:val="00C00FBA"/>
    <w:rsid w:val="00C04935"/>
    <w:rsid w:val="00C06350"/>
    <w:rsid w:val="00C13423"/>
    <w:rsid w:val="00C14354"/>
    <w:rsid w:val="00C14BAA"/>
    <w:rsid w:val="00C16A10"/>
    <w:rsid w:val="00C16CF8"/>
    <w:rsid w:val="00C17B8E"/>
    <w:rsid w:val="00C207CE"/>
    <w:rsid w:val="00C21450"/>
    <w:rsid w:val="00C21F15"/>
    <w:rsid w:val="00C2343E"/>
    <w:rsid w:val="00C26DB9"/>
    <w:rsid w:val="00C27951"/>
    <w:rsid w:val="00C27CAD"/>
    <w:rsid w:val="00C31C93"/>
    <w:rsid w:val="00C33DCA"/>
    <w:rsid w:val="00C35825"/>
    <w:rsid w:val="00C37139"/>
    <w:rsid w:val="00C404BC"/>
    <w:rsid w:val="00C41E2C"/>
    <w:rsid w:val="00C42730"/>
    <w:rsid w:val="00C45EFB"/>
    <w:rsid w:val="00C45FFD"/>
    <w:rsid w:val="00C465E4"/>
    <w:rsid w:val="00C46FB2"/>
    <w:rsid w:val="00C51383"/>
    <w:rsid w:val="00C51BCC"/>
    <w:rsid w:val="00C52679"/>
    <w:rsid w:val="00C536E2"/>
    <w:rsid w:val="00C54C4A"/>
    <w:rsid w:val="00C550E0"/>
    <w:rsid w:val="00C605BB"/>
    <w:rsid w:val="00C6482D"/>
    <w:rsid w:val="00C64E9D"/>
    <w:rsid w:val="00C7121B"/>
    <w:rsid w:val="00C720C2"/>
    <w:rsid w:val="00C723BD"/>
    <w:rsid w:val="00C73FCF"/>
    <w:rsid w:val="00C75E28"/>
    <w:rsid w:val="00C76C40"/>
    <w:rsid w:val="00C903DE"/>
    <w:rsid w:val="00C95DD9"/>
    <w:rsid w:val="00C965D2"/>
    <w:rsid w:val="00CA18C8"/>
    <w:rsid w:val="00CA42C8"/>
    <w:rsid w:val="00CA761C"/>
    <w:rsid w:val="00CB02A6"/>
    <w:rsid w:val="00CB07DE"/>
    <w:rsid w:val="00CB0DB2"/>
    <w:rsid w:val="00CB60EA"/>
    <w:rsid w:val="00CC0E36"/>
    <w:rsid w:val="00CC1FE5"/>
    <w:rsid w:val="00CC23C3"/>
    <w:rsid w:val="00CC4308"/>
    <w:rsid w:val="00CC5122"/>
    <w:rsid w:val="00CC6B60"/>
    <w:rsid w:val="00CC6C8F"/>
    <w:rsid w:val="00CC7960"/>
    <w:rsid w:val="00CD2467"/>
    <w:rsid w:val="00CD3402"/>
    <w:rsid w:val="00CD6BBB"/>
    <w:rsid w:val="00CE12F1"/>
    <w:rsid w:val="00CE13A3"/>
    <w:rsid w:val="00CE355B"/>
    <w:rsid w:val="00CE43EF"/>
    <w:rsid w:val="00CE6DD0"/>
    <w:rsid w:val="00CE7A14"/>
    <w:rsid w:val="00CF03F7"/>
    <w:rsid w:val="00CF3AFB"/>
    <w:rsid w:val="00CF4859"/>
    <w:rsid w:val="00CF76DD"/>
    <w:rsid w:val="00D0124C"/>
    <w:rsid w:val="00D03713"/>
    <w:rsid w:val="00D05FAC"/>
    <w:rsid w:val="00D102A4"/>
    <w:rsid w:val="00D10BE4"/>
    <w:rsid w:val="00D14CBE"/>
    <w:rsid w:val="00D155C6"/>
    <w:rsid w:val="00D179DA"/>
    <w:rsid w:val="00D21366"/>
    <w:rsid w:val="00D21C2A"/>
    <w:rsid w:val="00D22836"/>
    <w:rsid w:val="00D274E6"/>
    <w:rsid w:val="00D329EF"/>
    <w:rsid w:val="00D35DD5"/>
    <w:rsid w:val="00D36746"/>
    <w:rsid w:val="00D41A5D"/>
    <w:rsid w:val="00D4355A"/>
    <w:rsid w:val="00D438EE"/>
    <w:rsid w:val="00D50687"/>
    <w:rsid w:val="00D50B6B"/>
    <w:rsid w:val="00D5360E"/>
    <w:rsid w:val="00D552CB"/>
    <w:rsid w:val="00D62693"/>
    <w:rsid w:val="00D635B3"/>
    <w:rsid w:val="00D660FB"/>
    <w:rsid w:val="00D66FDC"/>
    <w:rsid w:val="00D70F85"/>
    <w:rsid w:val="00D715FB"/>
    <w:rsid w:val="00D71F2D"/>
    <w:rsid w:val="00D7365C"/>
    <w:rsid w:val="00D73C13"/>
    <w:rsid w:val="00D80DFA"/>
    <w:rsid w:val="00D823BC"/>
    <w:rsid w:val="00D83C22"/>
    <w:rsid w:val="00D85510"/>
    <w:rsid w:val="00D856C9"/>
    <w:rsid w:val="00D87EE7"/>
    <w:rsid w:val="00D90732"/>
    <w:rsid w:val="00D9091C"/>
    <w:rsid w:val="00D92ED4"/>
    <w:rsid w:val="00D94518"/>
    <w:rsid w:val="00D95C51"/>
    <w:rsid w:val="00D9720A"/>
    <w:rsid w:val="00D97C46"/>
    <w:rsid w:val="00D97F82"/>
    <w:rsid w:val="00DA2B05"/>
    <w:rsid w:val="00DA313E"/>
    <w:rsid w:val="00DA330A"/>
    <w:rsid w:val="00DB14AC"/>
    <w:rsid w:val="00DB1C7D"/>
    <w:rsid w:val="00DB3BB2"/>
    <w:rsid w:val="00DC0446"/>
    <w:rsid w:val="00DC105F"/>
    <w:rsid w:val="00DC23D3"/>
    <w:rsid w:val="00DC2523"/>
    <w:rsid w:val="00DC4F9A"/>
    <w:rsid w:val="00DC59F2"/>
    <w:rsid w:val="00DC6DED"/>
    <w:rsid w:val="00DD2261"/>
    <w:rsid w:val="00DD37BA"/>
    <w:rsid w:val="00DD410D"/>
    <w:rsid w:val="00DD492F"/>
    <w:rsid w:val="00DD4964"/>
    <w:rsid w:val="00DD572D"/>
    <w:rsid w:val="00DD60B7"/>
    <w:rsid w:val="00DD6DB7"/>
    <w:rsid w:val="00DE081C"/>
    <w:rsid w:val="00DE722F"/>
    <w:rsid w:val="00DE7B5F"/>
    <w:rsid w:val="00DF007E"/>
    <w:rsid w:val="00DF1450"/>
    <w:rsid w:val="00DF319C"/>
    <w:rsid w:val="00E03C5E"/>
    <w:rsid w:val="00E04027"/>
    <w:rsid w:val="00E13480"/>
    <w:rsid w:val="00E13B92"/>
    <w:rsid w:val="00E13E57"/>
    <w:rsid w:val="00E1651F"/>
    <w:rsid w:val="00E21B42"/>
    <w:rsid w:val="00E2257E"/>
    <w:rsid w:val="00E23AE8"/>
    <w:rsid w:val="00E25AF6"/>
    <w:rsid w:val="00E30477"/>
    <w:rsid w:val="00E34DFE"/>
    <w:rsid w:val="00E3677C"/>
    <w:rsid w:val="00E3704D"/>
    <w:rsid w:val="00E37AA3"/>
    <w:rsid w:val="00E44609"/>
    <w:rsid w:val="00E568D0"/>
    <w:rsid w:val="00E577AB"/>
    <w:rsid w:val="00E57F89"/>
    <w:rsid w:val="00E62752"/>
    <w:rsid w:val="00E62C95"/>
    <w:rsid w:val="00E63C6A"/>
    <w:rsid w:val="00E640E3"/>
    <w:rsid w:val="00E64668"/>
    <w:rsid w:val="00E7025B"/>
    <w:rsid w:val="00E758C1"/>
    <w:rsid w:val="00E81F49"/>
    <w:rsid w:val="00E8365D"/>
    <w:rsid w:val="00E87AC2"/>
    <w:rsid w:val="00E91C1C"/>
    <w:rsid w:val="00E92324"/>
    <w:rsid w:val="00E92EE7"/>
    <w:rsid w:val="00E936D7"/>
    <w:rsid w:val="00E956F2"/>
    <w:rsid w:val="00E97DCD"/>
    <w:rsid w:val="00E97E80"/>
    <w:rsid w:val="00E97ECB"/>
    <w:rsid w:val="00EA64D0"/>
    <w:rsid w:val="00EA7A78"/>
    <w:rsid w:val="00EB049F"/>
    <w:rsid w:val="00EB29D8"/>
    <w:rsid w:val="00EB55E1"/>
    <w:rsid w:val="00EB5F6E"/>
    <w:rsid w:val="00EB6FFC"/>
    <w:rsid w:val="00EB7F55"/>
    <w:rsid w:val="00EC03A7"/>
    <w:rsid w:val="00EC331F"/>
    <w:rsid w:val="00EC7C28"/>
    <w:rsid w:val="00ED0466"/>
    <w:rsid w:val="00ED0CDD"/>
    <w:rsid w:val="00ED139B"/>
    <w:rsid w:val="00ED582A"/>
    <w:rsid w:val="00ED5A12"/>
    <w:rsid w:val="00EE38CC"/>
    <w:rsid w:val="00EE4D27"/>
    <w:rsid w:val="00EE62C0"/>
    <w:rsid w:val="00EF26DD"/>
    <w:rsid w:val="00EF2DE4"/>
    <w:rsid w:val="00EF3E80"/>
    <w:rsid w:val="00F00B66"/>
    <w:rsid w:val="00F015AE"/>
    <w:rsid w:val="00F03FC7"/>
    <w:rsid w:val="00F05436"/>
    <w:rsid w:val="00F05A48"/>
    <w:rsid w:val="00F05B61"/>
    <w:rsid w:val="00F07491"/>
    <w:rsid w:val="00F10354"/>
    <w:rsid w:val="00F117FF"/>
    <w:rsid w:val="00F128EB"/>
    <w:rsid w:val="00F13080"/>
    <w:rsid w:val="00F162B0"/>
    <w:rsid w:val="00F16323"/>
    <w:rsid w:val="00F21057"/>
    <w:rsid w:val="00F2213F"/>
    <w:rsid w:val="00F26622"/>
    <w:rsid w:val="00F3654A"/>
    <w:rsid w:val="00F3770B"/>
    <w:rsid w:val="00F3785C"/>
    <w:rsid w:val="00F37F6B"/>
    <w:rsid w:val="00F409A5"/>
    <w:rsid w:val="00F40D81"/>
    <w:rsid w:val="00F42558"/>
    <w:rsid w:val="00F42FA3"/>
    <w:rsid w:val="00F44A74"/>
    <w:rsid w:val="00F44C97"/>
    <w:rsid w:val="00F46A83"/>
    <w:rsid w:val="00F543C1"/>
    <w:rsid w:val="00F550FD"/>
    <w:rsid w:val="00F567A6"/>
    <w:rsid w:val="00F57E79"/>
    <w:rsid w:val="00F621B1"/>
    <w:rsid w:val="00F62430"/>
    <w:rsid w:val="00F6285E"/>
    <w:rsid w:val="00F63196"/>
    <w:rsid w:val="00F67854"/>
    <w:rsid w:val="00F70C03"/>
    <w:rsid w:val="00F73570"/>
    <w:rsid w:val="00F74BB8"/>
    <w:rsid w:val="00F77960"/>
    <w:rsid w:val="00F81850"/>
    <w:rsid w:val="00F83D57"/>
    <w:rsid w:val="00F9172A"/>
    <w:rsid w:val="00F9367F"/>
    <w:rsid w:val="00F93CF5"/>
    <w:rsid w:val="00F94860"/>
    <w:rsid w:val="00FA116B"/>
    <w:rsid w:val="00FA25B0"/>
    <w:rsid w:val="00FA6198"/>
    <w:rsid w:val="00FA7B06"/>
    <w:rsid w:val="00FB03F4"/>
    <w:rsid w:val="00FB0FEB"/>
    <w:rsid w:val="00FB6070"/>
    <w:rsid w:val="00FB7C1E"/>
    <w:rsid w:val="00FC2C3E"/>
    <w:rsid w:val="00FC2CF7"/>
    <w:rsid w:val="00FC471A"/>
    <w:rsid w:val="00FC4A39"/>
    <w:rsid w:val="00FC531D"/>
    <w:rsid w:val="00FC572C"/>
    <w:rsid w:val="00FC7BD0"/>
    <w:rsid w:val="00FD3D3E"/>
    <w:rsid w:val="00FD41F5"/>
    <w:rsid w:val="00FD51C6"/>
    <w:rsid w:val="00FD7E2D"/>
    <w:rsid w:val="00FF4E9B"/>
    <w:rsid w:val="00FF6694"/>
    <w:rsid w:val="00FF75D2"/>
    <w:rsid w:val="01EF122A"/>
    <w:rsid w:val="02C95F7F"/>
    <w:rsid w:val="040A1116"/>
    <w:rsid w:val="04B209BF"/>
    <w:rsid w:val="067259C6"/>
    <w:rsid w:val="07470275"/>
    <w:rsid w:val="076D3F94"/>
    <w:rsid w:val="07C11740"/>
    <w:rsid w:val="08824ABF"/>
    <w:rsid w:val="099F7A3A"/>
    <w:rsid w:val="0A1F7B87"/>
    <w:rsid w:val="0C2C4EA9"/>
    <w:rsid w:val="0CF71E7A"/>
    <w:rsid w:val="0D1841AE"/>
    <w:rsid w:val="0D637423"/>
    <w:rsid w:val="0E2009F2"/>
    <w:rsid w:val="0E3F6B03"/>
    <w:rsid w:val="10AB4D25"/>
    <w:rsid w:val="113E3A4B"/>
    <w:rsid w:val="115556CD"/>
    <w:rsid w:val="11AB600B"/>
    <w:rsid w:val="13113756"/>
    <w:rsid w:val="17407793"/>
    <w:rsid w:val="19696E0C"/>
    <w:rsid w:val="1A021F2C"/>
    <w:rsid w:val="1B19589E"/>
    <w:rsid w:val="1C33473D"/>
    <w:rsid w:val="1DE576F9"/>
    <w:rsid w:val="1DF27045"/>
    <w:rsid w:val="1F9D444D"/>
    <w:rsid w:val="1FAE650B"/>
    <w:rsid w:val="21425423"/>
    <w:rsid w:val="21E32217"/>
    <w:rsid w:val="23B0761A"/>
    <w:rsid w:val="24090DBF"/>
    <w:rsid w:val="25653A14"/>
    <w:rsid w:val="25DE50CD"/>
    <w:rsid w:val="26A4668F"/>
    <w:rsid w:val="27C7291F"/>
    <w:rsid w:val="28B13C8A"/>
    <w:rsid w:val="2A186697"/>
    <w:rsid w:val="2A9C3DF8"/>
    <w:rsid w:val="2AA27718"/>
    <w:rsid w:val="2BB4520F"/>
    <w:rsid w:val="2C052725"/>
    <w:rsid w:val="2F6F0265"/>
    <w:rsid w:val="302C724C"/>
    <w:rsid w:val="30FE51E1"/>
    <w:rsid w:val="31784743"/>
    <w:rsid w:val="31D77266"/>
    <w:rsid w:val="32755CC3"/>
    <w:rsid w:val="33684FEC"/>
    <w:rsid w:val="34A16E8F"/>
    <w:rsid w:val="35F352B1"/>
    <w:rsid w:val="360D5257"/>
    <w:rsid w:val="36355A63"/>
    <w:rsid w:val="364E2639"/>
    <w:rsid w:val="3B1B66BD"/>
    <w:rsid w:val="3B6E633E"/>
    <w:rsid w:val="3BCF26F1"/>
    <w:rsid w:val="3CB676E4"/>
    <w:rsid w:val="3D613291"/>
    <w:rsid w:val="3E23592A"/>
    <w:rsid w:val="3E263CAA"/>
    <w:rsid w:val="3E9D46B7"/>
    <w:rsid w:val="3EAB6B84"/>
    <w:rsid w:val="413E130B"/>
    <w:rsid w:val="43192807"/>
    <w:rsid w:val="440E7F9D"/>
    <w:rsid w:val="448545C2"/>
    <w:rsid w:val="47697867"/>
    <w:rsid w:val="476F0470"/>
    <w:rsid w:val="4B162FE7"/>
    <w:rsid w:val="4B9619CE"/>
    <w:rsid w:val="4C401F62"/>
    <w:rsid w:val="4CA161D2"/>
    <w:rsid w:val="4CF77FF6"/>
    <w:rsid w:val="4DA2113C"/>
    <w:rsid w:val="4E5974F1"/>
    <w:rsid w:val="500A05DD"/>
    <w:rsid w:val="512678DC"/>
    <w:rsid w:val="5395542D"/>
    <w:rsid w:val="55581060"/>
    <w:rsid w:val="55BC38B4"/>
    <w:rsid w:val="56116B96"/>
    <w:rsid w:val="59307536"/>
    <w:rsid w:val="5A0A34B7"/>
    <w:rsid w:val="5AB0697E"/>
    <w:rsid w:val="5AF42E6A"/>
    <w:rsid w:val="5B0C664B"/>
    <w:rsid w:val="5DAF5613"/>
    <w:rsid w:val="5DBA0960"/>
    <w:rsid w:val="5E4E7912"/>
    <w:rsid w:val="5EBE612E"/>
    <w:rsid w:val="5F374222"/>
    <w:rsid w:val="603B4FAB"/>
    <w:rsid w:val="6104191C"/>
    <w:rsid w:val="6253086B"/>
    <w:rsid w:val="626F619A"/>
    <w:rsid w:val="63395E34"/>
    <w:rsid w:val="647D1745"/>
    <w:rsid w:val="64B11C70"/>
    <w:rsid w:val="64E831B8"/>
    <w:rsid w:val="65250BC8"/>
    <w:rsid w:val="66E156C7"/>
    <w:rsid w:val="67786A75"/>
    <w:rsid w:val="6B9A557B"/>
    <w:rsid w:val="6C891706"/>
    <w:rsid w:val="6E4E6782"/>
    <w:rsid w:val="6ECB34B3"/>
    <w:rsid w:val="6F2E031C"/>
    <w:rsid w:val="719C4E3A"/>
    <w:rsid w:val="723B7F2D"/>
    <w:rsid w:val="734F6541"/>
    <w:rsid w:val="735D1189"/>
    <w:rsid w:val="73651C4B"/>
    <w:rsid w:val="73967A52"/>
    <w:rsid w:val="772F646D"/>
    <w:rsid w:val="794E5888"/>
    <w:rsid w:val="7B9D2AF7"/>
    <w:rsid w:val="7BD51AD7"/>
    <w:rsid w:val="7D1A2BCE"/>
    <w:rsid w:val="7E030997"/>
    <w:rsid w:val="7E0622C0"/>
    <w:rsid w:val="7E1075B0"/>
    <w:rsid w:val="7EB8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qFormat="1"/>
    <w:lsdException w:name="Body Text" w:qFormat="1"/>
    <w:lsdException w:name="Subtitle" w:locked="1" w:qFormat="1"/>
    <w:lsdException w:name="Date" w:qFormat="1"/>
    <w:lsdException w:name="Hyperlink"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color w:val="000000"/>
      <w:sz w:val="28"/>
    </w:rPr>
  </w:style>
  <w:style w:type="paragraph" w:styleId="a4">
    <w:name w:val="Plain Text"/>
    <w:basedOn w:val="a"/>
    <w:qFormat/>
    <w:rPr>
      <w:rFonts w:ascii="宋体" w:eastAsia="宋体" w:hAnsi="Courier New"/>
      <w:sz w:val="21"/>
    </w:rPr>
  </w:style>
  <w:style w:type="paragraph" w:styleId="a5">
    <w:name w:val="Date"/>
    <w:basedOn w:val="a"/>
    <w:next w:val="a"/>
    <w:qFormat/>
    <w:pPr>
      <w:ind w:leftChars="2500" w:left="100"/>
    </w:p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2"/>
    <w:qFormat/>
    <w:pPr>
      <w:widowControl/>
      <w:spacing w:before="100" w:beforeAutospacing="1" w:after="100" w:afterAutospacing="1"/>
      <w:jc w:val="left"/>
    </w:pPr>
    <w:rPr>
      <w:rFonts w:ascii="宋体" w:eastAsia="宋体" w:hAnsi="宋体" w:cs="宋体"/>
      <w:kern w:val="0"/>
      <w:sz w:val="18"/>
      <w:szCs w:val="18"/>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locked/>
    <w:rPr>
      <w:b/>
      <w:bCs/>
    </w:rPr>
  </w:style>
  <w:style w:type="character" w:styleId="ac">
    <w:name w:val="page number"/>
    <w:basedOn w:val="a0"/>
    <w:qFormat/>
    <w:rPr>
      <w:rFonts w:cs="Times New Roman"/>
    </w:rPr>
  </w:style>
  <w:style w:type="character" w:styleId="ad">
    <w:name w:val="Hyperlink"/>
    <w:basedOn w:val="a0"/>
    <w:qFormat/>
    <w:rPr>
      <w:rFonts w:cs="Times New Roman"/>
      <w:color w:val="0000FF"/>
      <w:u w:val="single"/>
    </w:rPr>
  </w:style>
  <w:style w:type="character" w:customStyle="1" w:styleId="Char">
    <w:name w:val="批注框文本 Char"/>
    <w:basedOn w:val="a0"/>
    <w:link w:val="a6"/>
    <w:qFormat/>
    <w:locked/>
    <w:rPr>
      <w:rFonts w:eastAsia="方正仿宋_GBK" w:cs="Times New Roman"/>
      <w:kern w:val="2"/>
      <w:sz w:val="18"/>
      <w:szCs w:val="18"/>
    </w:rPr>
  </w:style>
  <w:style w:type="character" w:customStyle="1" w:styleId="Char0">
    <w:name w:val="页脚 Char"/>
    <w:link w:val="a7"/>
    <w:qFormat/>
    <w:locked/>
    <w:rPr>
      <w:rFonts w:eastAsia="方正仿宋_GBK"/>
      <w:kern w:val="2"/>
      <w:sz w:val="18"/>
    </w:rPr>
  </w:style>
  <w:style w:type="character" w:customStyle="1" w:styleId="Char1">
    <w:name w:val="页眉 Char"/>
    <w:basedOn w:val="a0"/>
    <w:link w:val="a8"/>
    <w:qFormat/>
    <w:locked/>
    <w:rPr>
      <w:rFonts w:eastAsia="方正仿宋_GBK" w:cs="Times New Roman"/>
      <w:kern w:val="2"/>
      <w:sz w:val="18"/>
      <w:szCs w:val="18"/>
    </w:rPr>
  </w:style>
  <w:style w:type="character" w:customStyle="1" w:styleId="Char2">
    <w:name w:val="普通(网站) Char"/>
    <w:basedOn w:val="a0"/>
    <w:link w:val="a9"/>
    <w:qFormat/>
    <w:rPr>
      <w:rFonts w:ascii="宋体" w:eastAsia="宋体" w:hAnsi="宋体" w:cs="宋体"/>
      <w:sz w:val="18"/>
      <w:szCs w:val="18"/>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1">
    <w:name w:val="修订1"/>
    <w:semiHidden/>
    <w:qFormat/>
    <w:rPr>
      <w:rFonts w:eastAsia="方正仿宋_GBK"/>
      <w:kern w:val="2"/>
      <w:sz w:val="32"/>
    </w:rPr>
  </w:style>
  <w:style w:type="paragraph" w:customStyle="1" w:styleId="Char1CharCharChar">
    <w:name w:val="Char1 Char Char Char"/>
    <w:basedOn w:val="a"/>
    <w:qFormat/>
    <w:pPr>
      <w:widowControl/>
      <w:spacing w:after="160" w:line="240" w:lineRule="exact"/>
      <w:jc w:val="left"/>
    </w:pPr>
    <w:rPr>
      <w:rFonts w:ascii="Verdana" w:eastAsia="仿宋_GB2312" w:hAnsi="Verdana"/>
      <w:kern w:val="0"/>
      <w:sz w:val="30"/>
      <w:szCs w:val="30"/>
      <w:lang w:eastAsia="en-US"/>
    </w:rPr>
  </w:style>
  <w:style w:type="character" w:customStyle="1" w:styleId="CharChar1">
    <w:name w:val="Char Char1"/>
    <w:qFormat/>
    <w:rPr>
      <w:rFonts w:eastAsia="宋体"/>
      <w:kern w:val="2"/>
      <w:sz w:val="18"/>
      <w:szCs w:val="18"/>
      <w:lang w:val="en-US" w:eastAsia="zh-CN" w:bidi="ar-SA"/>
    </w:rPr>
  </w:style>
  <w:style w:type="paragraph" w:customStyle="1" w:styleId="p0">
    <w:name w:val="p0"/>
    <w:basedOn w:val="a"/>
    <w:qFormat/>
    <w:pPr>
      <w:widowControl/>
    </w:pPr>
    <w:rPr>
      <w:rFonts w:eastAsia="宋体"/>
      <w:kern w:val="0"/>
      <w:sz w:val="21"/>
      <w:szCs w:val="21"/>
    </w:rPr>
  </w:style>
  <w:style w:type="character" w:customStyle="1" w:styleId="CharChar2">
    <w:name w:val="Char Char2"/>
    <w:basedOn w:val="a0"/>
    <w:qFormat/>
    <w:rPr>
      <w:kern w:val="2"/>
      <w:sz w:val="18"/>
      <w:szCs w:val="18"/>
    </w:rPr>
  </w:style>
  <w:style w:type="paragraph" w:customStyle="1" w:styleId="p18">
    <w:name w:val="p18"/>
    <w:basedOn w:val="a"/>
    <w:qFormat/>
    <w:pPr>
      <w:widowControl/>
    </w:pPr>
    <w:rPr>
      <w:rFonts w:eastAsia="宋体"/>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qFormat="1"/>
    <w:lsdException w:name="Body Text" w:qFormat="1"/>
    <w:lsdException w:name="Subtitle" w:locked="1" w:qFormat="1"/>
    <w:lsdException w:name="Date" w:qFormat="1"/>
    <w:lsdException w:name="Hyperlink"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color w:val="000000"/>
      <w:sz w:val="28"/>
    </w:rPr>
  </w:style>
  <w:style w:type="paragraph" w:styleId="a4">
    <w:name w:val="Plain Text"/>
    <w:basedOn w:val="a"/>
    <w:qFormat/>
    <w:rPr>
      <w:rFonts w:ascii="宋体" w:eastAsia="宋体" w:hAnsi="Courier New"/>
      <w:sz w:val="21"/>
    </w:rPr>
  </w:style>
  <w:style w:type="paragraph" w:styleId="a5">
    <w:name w:val="Date"/>
    <w:basedOn w:val="a"/>
    <w:next w:val="a"/>
    <w:qFormat/>
    <w:pPr>
      <w:ind w:leftChars="2500" w:left="100"/>
    </w:p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2"/>
    <w:qFormat/>
    <w:pPr>
      <w:widowControl/>
      <w:spacing w:before="100" w:beforeAutospacing="1" w:after="100" w:afterAutospacing="1"/>
      <w:jc w:val="left"/>
    </w:pPr>
    <w:rPr>
      <w:rFonts w:ascii="宋体" w:eastAsia="宋体" w:hAnsi="宋体" w:cs="宋体"/>
      <w:kern w:val="0"/>
      <w:sz w:val="18"/>
      <w:szCs w:val="18"/>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locked/>
    <w:rPr>
      <w:b/>
      <w:bCs/>
    </w:rPr>
  </w:style>
  <w:style w:type="character" w:styleId="ac">
    <w:name w:val="page number"/>
    <w:basedOn w:val="a0"/>
    <w:qFormat/>
    <w:rPr>
      <w:rFonts w:cs="Times New Roman"/>
    </w:rPr>
  </w:style>
  <w:style w:type="character" w:styleId="ad">
    <w:name w:val="Hyperlink"/>
    <w:basedOn w:val="a0"/>
    <w:qFormat/>
    <w:rPr>
      <w:rFonts w:cs="Times New Roman"/>
      <w:color w:val="0000FF"/>
      <w:u w:val="single"/>
    </w:rPr>
  </w:style>
  <w:style w:type="character" w:customStyle="1" w:styleId="Char">
    <w:name w:val="批注框文本 Char"/>
    <w:basedOn w:val="a0"/>
    <w:link w:val="a6"/>
    <w:qFormat/>
    <w:locked/>
    <w:rPr>
      <w:rFonts w:eastAsia="方正仿宋_GBK" w:cs="Times New Roman"/>
      <w:kern w:val="2"/>
      <w:sz w:val="18"/>
      <w:szCs w:val="18"/>
    </w:rPr>
  </w:style>
  <w:style w:type="character" w:customStyle="1" w:styleId="Char0">
    <w:name w:val="页脚 Char"/>
    <w:link w:val="a7"/>
    <w:qFormat/>
    <w:locked/>
    <w:rPr>
      <w:rFonts w:eastAsia="方正仿宋_GBK"/>
      <w:kern w:val="2"/>
      <w:sz w:val="18"/>
    </w:rPr>
  </w:style>
  <w:style w:type="character" w:customStyle="1" w:styleId="Char1">
    <w:name w:val="页眉 Char"/>
    <w:basedOn w:val="a0"/>
    <w:link w:val="a8"/>
    <w:qFormat/>
    <w:locked/>
    <w:rPr>
      <w:rFonts w:eastAsia="方正仿宋_GBK" w:cs="Times New Roman"/>
      <w:kern w:val="2"/>
      <w:sz w:val="18"/>
      <w:szCs w:val="18"/>
    </w:rPr>
  </w:style>
  <w:style w:type="character" w:customStyle="1" w:styleId="Char2">
    <w:name w:val="普通(网站) Char"/>
    <w:basedOn w:val="a0"/>
    <w:link w:val="a9"/>
    <w:qFormat/>
    <w:rPr>
      <w:rFonts w:ascii="宋体" w:eastAsia="宋体" w:hAnsi="宋体" w:cs="宋体"/>
      <w:sz w:val="18"/>
      <w:szCs w:val="18"/>
      <w:lang w:val="en-US" w:eastAsia="zh-CN" w:bidi="ar-SA"/>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1">
    <w:name w:val="修订1"/>
    <w:semiHidden/>
    <w:qFormat/>
    <w:rPr>
      <w:rFonts w:eastAsia="方正仿宋_GBK"/>
      <w:kern w:val="2"/>
      <w:sz w:val="32"/>
    </w:rPr>
  </w:style>
  <w:style w:type="paragraph" w:customStyle="1" w:styleId="Char1CharCharChar">
    <w:name w:val="Char1 Char Char Char"/>
    <w:basedOn w:val="a"/>
    <w:qFormat/>
    <w:pPr>
      <w:widowControl/>
      <w:spacing w:after="160" w:line="240" w:lineRule="exact"/>
      <w:jc w:val="left"/>
    </w:pPr>
    <w:rPr>
      <w:rFonts w:ascii="Verdana" w:eastAsia="仿宋_GB2312" w:hAnsi="Verdana"/>
      <w:kern w:val="0"/>
      <w:sz w:val="30"/>
      <w:szCs w:val="30"/>
      <w:lang w:eastAsia="en-US"/>
    </w:rPr>
  </w:style>
  <w:style w:type="character" w:customStyle="1" w:styleId="CharChar1">
    <w:name w:val="Char Char1"/>
    <w:qFormat/>
    <w:rPr>
      <w:rFonts w:eastAsia="宋体"/>
      <w:kern w:val="2"/>
      <w:sz w:val="18"/>
      <w:szCs w:val="18"/>
      <w:lang w:val="en-US" w:eastAsia="zh-CN" w:bidi="ar-SA"/>
    </w:rPr>
  </w:style>
  <w:style w:type="paragraph" w:customStyle="1" w:styleId="p0">
    <w:name w:val="p0"/>
    <w:basedOn w:val="a"/>
    <w:qFormat/>
    <w:pPr>
      <w:widowControl/>
    </w:pPr>
    <w:rPr>
      <w:rFonts w:eastAsia="宋体"/>
      <w:kern w:val="0"/>
      <w:sz w:val="21"/>
      <w:szCs w:val="21"/>
    </w:rPr>
  </w:style>
  <w:style w:type="character" w:customStyle="1" w:styleId="CharChar2">
    <w:name w:val="Char Char2"/>
    <w:basedOn w:val="a0"/>
    <w:qFormat/>
    <w:rPr>
      <w:kern w:val="2"/>
      <w:sz w:val="18"/>
      <w:szCs w:val="18"/>
    </w:rPr>
  </w:style>
  <w:style w:type="paragraph" w:customStyle="1" w:styleId="p18">
    <w:name w:val="p18"/>
    <w:basedOn w:val="a"/>
    <w:qFormat/>
    <w:pPr>
      <w:widowControl/>
    </w:pPr>
    <w:rPr>
      <w:rFonts w:eastAsia="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8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2537</Words>
  <Characters>907</Characters>
  <Application>Microsoft Office Word</Application>
  <DocSecurity>0</DocSecurity>
  <Lines>7</Lines>
  <Paragraphs>6</Paragraphs>
  <ScaleCrop>false</ScaleCrop>
  <Company>WWW.YlmF.CoM</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重庆市经济困难的高龄失能老年人</dc:title>
  <dc:creator>雨林木风</dc:creator>
  <cp:lastModifiedBy>Windows User</cp:lastModifiedBy>
  <cp:revision>2</cp:revision>
  <cp:lastPrinted>2025-02-14T02:11:00Z</cp:lastPrinted>
  <dcterms:created xsi:type="dcterms:W3CDTF">2025-02-17T07:52:00Z</dcterms:created>
  <dcterms:modified xsi:type="dcterms:W3CDTF">2025-02-17T07:52:00Z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D7EC5F86F2A34578A2074E73987D1737_13</vt:lpwstr>
  </property>
  <property fmtid="{D5CDD505-2E9C-101B-9397-08002B2CF9AE}" pid="4" name="KSOTemplateDocerSaveRecord">
    <vt:lpwstr>eyJoZGlkIjoiY2M1MDc3YzFiOWEzYmIzM2JhM2YzNjQyYjI0NTlkODkiLCJ1c2VySWQiOiIyMzA2NDA3OTMifQ==</vt:lpwstr>
  </property>
</Properties>
</file>