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Theme="minorEastAsia" w:hAnsiTheme="minorEastAsia" w:eastAsiaTheme="minorEastAsia"/>
          <w:b/>
          <w:caps w:val="0"/>
          <w:smallCaps w:val="0"/>
          <w:color w:val="auto"/>
          <w:spacing w:val="0"/>
          <w:kern w:val="0"/>
          <w:sz w:val="36"/>
          <w:szCs w:val="36"/>
          <w:highlight w:val="none"/>
          <w:shd w:val="clear" w:color="auto" w:fill="FFFFFF" w:themeFill="background1"/>
          <w:lang w:val="zh-CN"/>
        </w:rPr>
      </w:pPr>
      <w:bookmarkStart w:id="0" w:name="_Hlk42509049"/>
      <w:bookmarkEnd w:id="0"/>
      <w:r>
        <w:rPr>
          <w:rFonts w:hint="eastAsia" w:asciiTheme="minorEastAsia" w:hAnsiTheme="minorEastAsia" w:eastAsiaTheme="minorEastAsia"/>
          <w:b/>
          <w:caps w:val="0"/>
          <w:smallCaps w:val="0"/>
          <w:color w:val="auto"/>
          <w:spacing w:val="0"/>
          <w:kern w:val="0"/>
          <w:sz w:val="36"/>
          <w:szCs w:val="36"/>
          <w:highlight w:val="none"/>
          <w:shd w:val="clear" w:color="auto" w:fill="FFFFFF" w:themeFill="background1"/>
          <w:lang w:val="zh-CN"/>
        </w:rPr>
        <w:t>目录</w:t>
      </w:r>
    </w:p>
    <w:sdt>
      <w:sdtPr>
        <w:rPr>
          <w:rFonts w:ascii="楷体" w:hAnsi="楷体" w:eastAsia="楷体"/>
          <w:b w:val="0"/>
          <w:bCs w:val="0"/>
          <w:caps w:val="0"/>
          <w:smallCaps w:val="0"/>
          <w:color w:val="auto"/>
          <w:spacing w:val="0"/>
          <w:kern w:val="0"/>
          <w:sz w:val="24"/>
          <w:szCs w:val="24"/>
          <w:highlight w:val="none"/>
          <w:shd w:val="clear" w:color="auto" w:fill="FFFFFF" w:themeFill="background1"/>
          <w:lang w:val="zh-CN"/>
        </w:rPr>
        <w:id w:val="-201706083"/>
        <w:docPartObj>
          <w:docPartGallery w:val="Table of Contents"/>
          <w:docPartUnique/>
        </w:docPartObj>
      </w:sdtPr>
      <w:sdtEndPr>
        <w:rPr>
          <w:rFonts w:hint="eastAsia" w:asciiTheme="minorEastAsia" w:hAnsiTheme="minorEastAsia" w:eastAsiaTheme="minorEastAsia"/>
          <w:b w:val="0"/>
          <w:bCs/>
          <w:caps w:val="0"/>
          <w:smallCaps w:val="0"/>
          <w:color w:val="auto"/>
          <w:spacing w:val="0"/>
          <w:kern w:val="0"/>
          <w:sz w:val="24"/>
          <w:szCs w:val="24"/>
          <w:highlight w:val="none"/>
          <w:shd w:val="clear" w:color="auto" w:fill="FFFFFF" w:themeFill="background1"/>
          <w:lang w:val="en-US"/>
        </w:rPr>
      </w:sdtEndPr>
      <w:sdtContent>
        <w:p>
          <w:pPr>
            <w:pStyle w:val="16"/>
            <w:tabs>
              <w:tab w:val="right" w:leader="dot" w:pos="8834"/>
            </w:tabs>
            <w:snapToGrid w:val="0"/>
            <w:spacing w:before="0" w:after="0" w:line="0" w:lineRule="atLeast"/>
            <w:contextualSpacing/>
            <w:rPr>
              <w:rFonts w:ascii="楷体" w:hAnsi="楷体" w:eastAsia="楷体" w:cstheme="minorHAnsi"/>
              <w:b w:val="0"/>
              <w:bCs/>
              <w:caps w:val="0"/>
              <w:smallCaps w:val="0"/>
              <w:color w:val="auto"/>
              <w:spacing w:val="0"/>
              <w:kern w:val="0"/>
              <w:sz w:val="24"/>
              <w:szCs w:val="24"/>
              <w:highlight w:val="none"/>
              <w:shd w:val="clear" w:color="auto" w:fill="FFFFFF" w:themeFill="background1"/>
              <w:lang w:val="en-US" w:eastAsia="zh-CN" w:bidi="ar-SA"/>
            </w:rPr>
          </w:pPr>
          <w:r>
            <w:rPr>
              <w:rFonts w:ascii="楷体" w:hAnsi="楷体" w:eastAsia="楷体"/>
              <w:b w:val="0"/>
              <w:caps w:val="0"/>
              <w:smallCaps w:val="0"/>
              <w:color w:val="auto"/>
              <w:spacing w:val="0"/>
              <w:kern w:val="0"/>
              <w:sz w:val="24"/>
              <w:szCs w:val="24"/>
              <w:highlight w:val="none"/>
              <w:shd w:val="clear" w:color="auto" w:fill="FFFFFF" w:themeFill="background1"/>
            </w:rPr>
            <w:fldChar w:fldCharType="begin"/>
          </w:r>
          <w:r>
            <w:rPr>
              <w:rFonts w:ascii="楷体" w:hAnsi="楷体" w:eastAsia="楷体"/>
              <w:b w:val="0"/>
              <w:caps w:val="0"/>
              <w:smallCaps w:val="0"/>
              <w:color w:val="auto"/>
              <w:spacing w:val="0"/>
              <w:kern w:val="0"/>
              <w:sz w:val="24"/>
              <w:szCs w:val="24"/>
              <w:highlight w:val="none"/>
              <w:shd w:val="clear" w:color="auto" w:fill="FFFFFF" w:themeFill="background1"/>
            </w:rPr>
            <w:instrText xml:space="preserve"> TOC \o "1-3" \h \z \u </w:instrText>
          </w:r>
          <w:r>
            <w:rPr>
              <w:rFonts w:ascii="楷体" w:hAnsi="楷体" w:eastAsia="楷体"/>
              <w:b w:val="0"/>
              <w:caps w:val="0"/>
              <w:smallCaps w:val="0"/>
              <w:color w:val="auto"/>
              <w:spacing w:val="0"/>
              <w:kern w:val="0"/>
              <w:sz w:val="24"/>
              <w:szCs w:val="24"/>
              <w:highlight w:val="none"/>
              <w:shd w:val="clear" w:color="auto" w:fill="FFFFFF" w:themeFill="background1"/>
            </w:rPr>
            <w:fldChar w:fldCharType="separate"/>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aps w:val="0"/>
              <w:smallCaps w:val="0"/>
              <w:color w:val="auto"/>
              <w:spacing w:val="0"/>
              <w:kern w:val="0"/>
              <w:szCs w:val="24"/>
              <w:highlight w:val="none"/>
              <w:shd w:val="clear" w:color="auto" w:fill="FFFFFF" w:themeFill="background1"/>
            </w:rPr>
            <w:fldChar w:fldCharType="begin"/>
          </w:r>
          <w:r>
            <w:rPr>
              <w:rFonts w:hint="eastAsia" w:ascii="方正小标宋简体" w:hAnsi="方正小标宋简体" w:eastAsia="方正小标宋简体" w:cs="方正小标宋简体"/>
              <w:caps w:val="0"/>
              <w:smallCaps w:val="0"/>
              <w:spacing w:val="0"/>
              <w:kern w:val="0"/>
              <w:szCs w:val="24"/>
              <w:highlight w:val="none"/>
              <w:shd w:val="clear" w:color="auto" w:fill="FFFFFF" w:themeFill="background1"/>
            </w:rPr>
            <w:instrText xml:space="preserve"> HYPERLINK \l _Toc23098 </w:instrText>
          </w:r>
          <w:r>
            <w:rPr>
              <w:rFonts w:hint="eastAsia" w:ascii="方正小标宋简体" w:hAnsi="方正小标宋简体" w:eastAsia="方正小标宋简体" w:cs="方正小标宋简体"/>
              <w:caps w:val="0"/>
              <w:smallCaps w:val="0"/>
              <w:spacing w:val="0"/>
              <w:kern w:val="0"/>
              <w:szCs w:val="24"/>
              <w:highlight w:val="none"/>
              <w:shd w:val="clear" w:color="auto" w:fill="FFFFFF" w:themeFill="background1"/>
            </w:rPr>
            <w:fldChar w:fldCharType="separate"/>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rPr>
            <w:t>绩效评价报告摘要</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_Toc23098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I</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aps w:val="0"/>
              <w:smallCaps w:val="0"/>
              <w:color w:val="auto"/>
              <w:spacing w:val="0"/>
              <w:kern w:val="0"/>
              <w:szCs w:val="24"/>
              <w:highlight w:val="none"/>
              <w:shd w:val="clear" w:color="auto" w:fill="FFFFFF" w:themeFill="background1"/>
            </w:rPr>
            <w:fldChar w:fldCharType="begin"/>
          </w:r>
          <w:r>
            <w:rPr>
              <w:rFonts w:hint="eastAsia" w:ascii="方正小标宋简体" w:hAnsi="方正小标宋简体" w:eastAsia="方正小标宋简体" w:cs="方正小标宋简体"/>
              <w:caps w:val="0"/>
              <w:smallCaps w:val="0"/>
              <w:spacing w:val="0"/>
              <w:kern w:val="0"/>
              <w:szCs w:val="24"/>
              <w:highlight w:val="none"/>
              <w:shd w:val="clear" w:color="auto" w:fill="FFFFFF" w:themeFill="background1"/>
            </w:rPr>
            <w:instrText xml:space="preserve"> HYPERLINK \l _Toc1382 </w:instrText>
          </w:r>
          <w:r>
            <w:rPr>
              <w:rFonts w:hint="eastAsia" w:ascii="方正小标宋简体" w:hAnsi="方正小标宋简体" w:eastAsia="方正小标宋简体" w:cs="方正小标宋简体"/>
              <w:caps w:val="0"/>
              <w:smallCaps w:val="0"/>
              <w:spacing w:val="0"/>
              <w:kern w:val="0"/>
              <w:szCs w:val="24"/>
              <w:highlight w:val="none"/>
              <w:shd w:val="clear" w:color="auto" w:fill="FFFFFF" w:themeFill="background1"/>
            </w:rPr>
            <w:fldChar w:fldCharType="separate"/>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rPr>
            <w:t>绩效评价报告</w:t>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lang w:val="en-US" w:eastAsia="zh-CN"/>
            </w:rPr>
            <w:t>正文</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_Toc1382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_Toc28852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一、项目基本情况</w:t>
          </w:r>
          <w:r>
            <w:tab/>
          </w:r>
          <w:r>
            <w:fldChar w:fldCharType="begin"/>
          </w:r>
          <w:r>
            <w:instrText xml:space="preserve"> PAGEREF _Toc28852 \h </w:instrText>
          </w:r>
          <w:r>
            <w:fldChar w:fldCharType="separate"/>
          </w:r>
          <w:r>
            <w:t>1</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_Toc23049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（一）项目名称</w:t>
          </w:r>
          <w:r>
            <w:tab/>
          </w:r>
          <w:r>
            <w:fldChar w:fldCharType="begin"/>
          </w:r>
          <w:r>
            <w:instrText xml:space="preserve"> PAGEREF _Toc23049 \h </w:instrText>
          </w:r>
          <w:r>
            <w:fldChar w:fldCharType="separate"/>
          </w:r>
          <w:r>
            <w:t>1</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_Toc1854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w:t>
          </w:r>
          <w:r>
            <w:rPr>
              <w:rFonts w:hint="eastAsia" w:ascii="楷体" w:hAnsi="楷体" w:eastAsia="楷体"/>
              <w:caps w:val="0"/>
              <w:smallCaps w:val="0"/>
              <w:spacing w:val="0"/>
              <w:kern w:val="0"/>
              <w:szCs w:val="30"/>
              <w:highlight w:val="none"/>
              <w:shd w:val="clear" w:color="auto" w:fill="FFFFFF" w:themeFill="background1"/>
              <w:lang w:val="en-US" w:eastAsia="zh-CN"/>
            </w:rPr>
            <w:t>二</w:t>
          </w:r>
          <w:r>
            <w:rPr>
              <w:rFonts w:hint="eastAsia" w:ascii="楷体" w:hAnsi="楷体" w:eastAsia="楷体"/>
              <w:caps w:val="0"/>
              <w:smallCaps w:val="0"/>
              <w:spacing w:val="0"/>
              <w:kern w:val="0"/>
              <w:szCs w:val="30"/>
              <w:highlight w:val="none"/>
              <w:shd w:val="clear" w:color="auto" w:fill="FFFFFF" w:themeFill="background1"/>
            </w:rPr>
            <w:t>）</w:t>
          </w:r>
          <w:r>
            <w:rPr>
              <w:rFonts w:hint="eastAsia" w:ascii="楷体" w:hAnsi="楷体" w:eastAsia="楷体"/>
              <w:caps w:val="0"/>
              <w:smallCaps w:val="0"/>
              <w:spacing w:val="0"/>
              <w:kern w:val="0"/>
              <w:szCs w:val="30"/>
              <w:highlight w:val="none"/>
              <w:shd w:val="clear" w:color="auto" w:fill="FFFFFF" w:themeFill="background1"/>
              <w:lang w:val="en-US" w:eastAsia="zh-CN"/>
            </w:rPr>
            <w:t>项目相关单位</w:t>
          </w:r>
          <w:r>
            <w:tab/>
          </w:r>
          <w:r>
            <w:fldChar w:fldCharType="begin"/>
          </w:r>
          <w:r>
            <w:instrText xml:space="preserve"> PAGEREF _Toc1854 \h </w:instrText>
          </w:r>
          <w:r>
            <w:fldChar w:fldCharType="separate"/>
          </w:r>
          <w:r>
            <w:t>1</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_Toc17198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lang w:eastAsia="zh-CN"/>
            </w:rPr>
            <w:t>（</w:t>
          </w:r>
          <w:r>
            <w:rPr>
              <w:rFonts w:hint="eastAsia" w:ascii="楷体" w:hAnsi="楷体" w:eastAsia="楷体"/>
              <w:caps w:val="0"/>
              <w:smallCaps w:val="0"/>
              <w:spacing w:val="0"/>
              <w:kern w:val="0"/>
              <w:szCs w:val="30"/>
              <w:highlight w:val="none"/>
              <w:shd w:val="clear" w:color="auto" w:fill="FFFFFF" w:themeFill="background1"/>
              <w:lang w:val="en-US" w:eastAsia="zh-CN"/>
            </w:rPr>
            <w:t>三）</w:t>
          </w:r>
          <w:r>
            <w:rPr>
              <w:rFonts w:hint="eastAsia" w:ascii="楷体" w:hAnsi="楷体" w:eastAsia="楷体"/>
              <w:caps w:val="0"/>
              <w:smallCaps w:val="0"/>
              <w:spacing w:val="0"/>
              <w:kern w:val="0"/>
              <w:szCs w:val="30"/>
              <w:highlight w:val="none"/>
              <w:shd w:val="clear" w:color="auto" w:fill="FFFFFF" w:themeFill="background1"/>
            </w:rPr>
            <w:t>年度资金预算</w:t>
          </w:r>
          <w:r>
            <w:tab/>
          </w:r>
          <w:r>
            <w:fldChar w:fldCharType="begin"/>
          </w:r>
          <w:r>
            <w:instrText xml:space="preserve"> PAGEREF _Toc17198 \h </w:instrText>
          </w:r>
          <w:r>
            <w:fldChar w:fldCharType="separate"/>
          </w:r>
          <w:r>
            <w:t>1</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_Toc1827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lang w:val="en-US" w:eastAsia="zh-CN"/>
            </w:rPr>
            <w:t>（四）</w:t>
          </w:r>
          <w:r>
            <w:rPr>
              <w:rFonts w:hint="eastAsia" w:ascii="楷体" w:hAnsi="楷体" w:eastAsia="楷体"/>
              <w:caps w:val="0"/>
              <w:smallCaps w:val="0"/>
              <w:spacing w:val="0"/>
              <w:kern w:val="0"/>
              <w:szCs w:val="30"/>
              <w:highlight w:val="none"/>
              <w:shd w:val="clear" w:color="auto" w:fill="FFFFFF" w:themeFill="background1"/>
            </w:rPr>
            <w:t>项目主要建设内容</w:t>
          </w:r>
          <w:r>
            <w:tab/>
          </w:r>
          <w:r>
            <w:fldChar w:fldCharType="begin"/>
          </w:r>
          <w:r>
            <w:instrText xml:space="preserve"> PAGEREF _Toc1827 \h </w:instrText>
          </w:r>
          <w:r>
            <w:fldChar w:fldCharType="separate"/>
          </w:r>
          <w:r>
            <w:t>2</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_Toc19617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二、绩效评价工作情况</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_Toc19617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4</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_Toc7681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（一）绩效评价目的</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_Toc7681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4</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_Toc646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（二）绩效评价主要依据</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_Toc646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4</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_Toc20607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（三）绩效评价原则标准</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_Toc20607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5</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_Toc9131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（四）绩效评价组织管理</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_Toc9131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6</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_Toc9168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（五）重点评价内容</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_Toc9168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6</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_Toc25494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（六）绩效评价指标体系</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_Toc25494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6</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aps w:val="0"/>
              <w:smallCaps w:val="0"/>
              <w:spacing w:val="0"/>
              <w:kern w:val="0"/>
              <w:szCs w:val="30"/>
              <w:highlight w:val="none"/>
              <w:shd w:val="clear" w:color="auto" w:fill="FFFFFF" w:themeFill="background1"/>
            </w:rPr>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_Toc7193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（七）绩效评价方法</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_Toc7193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7</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HYPERLINK \l _Toc8638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（八）绩效评价实施过程</w:t>
          </w:r>
          <w:r>
            <w:rPr>
              <w:rFonts w:hint="eastAsia" w:ascii="楷体" w:hAnsi="楷体" w:eastAsia="楷体"/>
              <w:caps w:val="0"/>
              <w:smallCaps w:val="0"/>
              <w:spacing w:val="0"/>
              <w:kern w:val="0"/>
              <w:szCs w:val="30"/>
              <w:highlight w:val="none"/>
              <w:shd w:val="clear" w:color="auto" w:fill="FFFFFF" w:themeFill="background1"/>
            </w:rPr>
            <w:tab/>
          </w:r>
          <w:r>
            <w:rPr>
              <w:rFonts w:hint="eastAsia" w:ascii="楷体" w:hAnsi="楷体" w:eastAsia="楷体"/>
              <w:caps w:val="0"/>
              <w:smallCaps w:val="0"/>
              <w:spacing w:val="0"/>
              <w:kern w:val="0"/>
              <w:szCs w:val="30"/>
              <w:highlight w:val="none"/>
              <w:shd w:val="clear" w:color="auto" w:fill="FFFFFF" w:themeFill="background1"/>
            </w:rPr>
            <w:fldChar w:fldCharType="begin"/>
          </w:r>
          <w:r>
            <w:rPr>
              <w:rFonts w:hint="eastAsia" w:ascii="楷体" w:hAnsi="楷体" w:eastAsia="楷体"/>
              <w:caps w:val="0"/>
              <w:smallCaps w:val="0"/>
              <w:spacing w:val="0"/>
              <w:kern w:val="0"/>
              <w:szCs w:val="30"/>
              <w:highlight w:val="none"/>
              <w:shd w:val="clear" w:color="auto" w:fill="FFFFFF" w:themeFill="background1"/>
            </w:rPr>
            <w:instrText xml:space="preserve"> PAGEREF _Toc8638 \h </w:instrText>
          </w:r>
          <w:r>
            <w:rPr>
              <w:rFonts w:hint="eastAsia" w:ascii="楷体" w:hAnsi="楷体" w:eastAsia="楷体"/>
              <w:caps w:val="0"/>
              <w:smallCaps w:val="0"/>
              <w:spacing w:val="0"/>
              <w:kern w:val="0"/>
              <w:szCs w:val="30"/>
              <w:highlight w:val="none"/>
              <w:shd w:val="clear" w:color="auto" w:fill="FFFFFF" w:themeFill="background1"/>
            </w:rPr>
            <w:fldChar w:fldCharType="separate"/>
          </w:r>
          <w:r>
            <w:rPr>
              <w:rFonts w:hint="eastAsia" w:ascii="楷体" w:hAnsi="楷体" w:eastAsia="楷体"/>
              <w:caps w:val="0"/>
              <w:smallCaps w:val="0"/>
              <w:spacing w:val="0"/>
              <w:kern w:val="0"/>
              <w:szCs w:val="30"/>
              <w:highlight w:val="none"/>
              <w:shd w:val="clear" w:color="auto" w:fill="FFFFFF" w:themeFill="background1"/>
            </w:rPr>
            <w:t>8</w:t>
          </w:r>
          <w:r>
            <w:rPr>
              <w:rFonts w:hint="eastAsia" w:ascii="楷体" w:hAnsi="楷体" w:eastAsia="楷体"/>
              <w:caps w:val="0"/>
              <w:smallCaps w:val="0"/>
              <w:spacing w:val="0"/>
              <w:kern w:val="0"/>
              <w:szCs w:val="30"/>
              <w:highlight w:val="none"/>
              <w:shd w:val="clear" w:color="auto" w:fill="FFFFFF" w:themeFill="background1"/>
            </w:rPr>
            <w:fldChar w:fldCharType="end"/>
          </w:r>
          <w:r>
            <w:rPr>
              <w:rFonts w:hint="eastAsia" w:ascii="楷体" w:hAnsi="楷体" w:eastAsia="楷体"/>
              <w:caps w:val="0"/>
              <w:smallCaps w:val="0"/>
              <w:spacing w:val="0"/>
              <w:kern w:val="0"/>
              <w:szCs w:val="30"/>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_Toc32564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三、绩效情况分析</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_Toc32564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9</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_Toc26577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（一）项目决策</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_Toc26577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9</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_Toc1644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（二）项目</w:t>
          </w:r>
          <w:r>
            <w:rPr>
              <w:rFonts w:hint="eastAsia" w:ascii="楷体" w:hAnsi="楷体" w:eastAsia="楷体"/>
              <w:caps w:val="0"/>
              <w:smallCaps w:val="0"/>
              <w:color w:val="auto"/>
              <w:spacing w:val="0"/>
              <w:kern w:val="0"/>
              <w:szCs w:val="24"/>
              <w:highlight w:val="none"/>
              <w:shd w:val="clear" w:color="auto" w:fill="FFFFFF" w:themeFill="background1"/>
              <w:lang w:val="en-US" w:eastAsia="zh-CN"/>
            </w:rPr>
            <w:t>过程</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_Toc1644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12</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_Toc20219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（三）项目</w:t>
          </w:r>
          <w:r>
            <w:rPr>
              <w:rFonts w:hint="eastAsia" w:ascii="楷体" w:hAnsi="楷体" w:eastAsia="楷体"/>
              <w:caps w:val="0"/>
              <w:smallCaps w:val="0"/>
              <w:color w:val="auto"/>
              <w:spacing w:val="0"/>
              <w:kern w:val="0"/>
              <w:szCs w:val="24"/>
              <w:highlight w:val="none"/>
              <w:shd w:val="clear" w:color="auto" w:fill="FFFFFF" w:themeFill="background1"/>
              <w:lang w:val="en-US" w:eastAsia="zh-CN"/>
            </w:rPr>
            <w:t>产出</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_Toc20219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15</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_Toc16155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（四）项目效益</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_Toc16155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18</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_Toc11396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四、绩效评分结论</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_Toc11396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21</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_Toc6493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（一）评分情况</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_Toc6493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21</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_Toc10307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（二）综合结论</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_Toc10307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21</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_Toc23859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lang w:val="en-US" w:eastAsia="zh-CN"/>
            </w:rPr>
            <w:t>五</w:t>
          </w:r>
          <w:r>
            <w:rPr>
              <w:rFonts w:hint="eastAsia" w:ascii="黑体" w:hAnsi="宋体" w:eastAsia="黑体" w:cs="宋体"/>
              <w:caps w:val="0"/>
              <w:smallCaps w:val="0"/>
              <w:spacing w:val="0"/>
              <w:kern w:val="0"/>
              <w:szCs w:val="30"/>
              <w:highlight w:val="none"/>
              <w:shd w:val="clear" w:color="auto" w:fill="FFFFFF" w:themeFill="background1"/>
            </w:rPr>
            <w:t>、存在的主要问题和不足</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_Toc23859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22</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_Toc13231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（一）</w:t>
          </w:r>
          <w:r>
            <w:rPr>
              <w:rFonts w:hint="eastAsia" w:ascii="楷体" w:hAnsi="楷体" w:eastAsia="楷体"/>
              <w:caps w:val="0"/>
              <w:smallCaps w:val="0"/>
              <w:color w:val="auto"/>
              <w:spacing w:val="0"/>
              <w:kern w:val="0"/>
              <w:szCs w:val="24"/>
              <w:highlight w:val="none"/>
              <w:shd w:val="clear" w:color="auto" w:fill="FFFFFF" w:themeFill="background1"/>
              <w:lang w:val="en-US" w:eastAsia="zh-CN"/>
            </w:rPr>
            <w:t>项目绩效目标指标设置不规范，准确性待提高</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_Toc13231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22</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_Toc16833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rPr>
            <w:t>（</w:t>
          </w:r>
          <w:r>
            <w:rPr>
              <w:rFonts w:hint="eastAsia" w:ascii="楷体" w:hAnsi="楷体" w:eastAsia="楷体"/>
              <w:caps w:val="0"/>
              <w:smallCaps w:val="0"/>
              <w:color w:val="auto"/>
              <w:spacing w:val="0"/>
              <w:kern w:val="0"/>
              <w:szCs w:val="24"/>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24"/>
              <w:highlight w:val="none"/>
              <w:shd w:val="clear" w:color="auto" w:fill="FFFFFF" w:themeFill="background1"/>
            </w:rPr>
            <w:t>）</w:t>
          </w:r>
          <w:r>
            <w:rPr>
              <w:rFonts w:hint="eastAsia" w:ascii="楷体" w:hAnsi="楷体" w:eastAsia="楷体"/>
              <w:caps w:val="0"/>
              <w:smallCaps w:val="0"/>
              <w:color w:val="auto"/>
              <w:spacing w:val="0"/>
              <w:kern w:val="0"/>
              <w:szCs w:val="24"/>
              <w:highlight w:val="none"/>
              <w:shd w:val="clear" w:color="auto" w:fill="FFFFFF" w:themeFill="background1"/>
              <w:lang w:val="en-US" w:eastAsia="zh-CN"/>
            </w:rPr>
            <w:t>项目实施内容变动较大，前期规划不充分</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_Toc16833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22</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ascii="楷体" w:hAnsi="楷体" w:eastAsia="楷体"/>
              <w:caps w:val="0"/>
              <w:smallCaps w:val="0"/>
              <w:color w:val="auto"/>
              <w:spacing w:val="0"/>
              <w:kern w:val="0"/>
              <w:szCs w:val="24"/>
              <w:highlight w:val="none"/>
              <w:shd w:val="clear" w:color="auto" w:fill="FFFFFF" w:themeFill="background1"/>
            </w:rPr>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_Toc20135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lang w:val="en-US" w:eastAsia="zh-CN"/>
            </w:rPr>
            <w:t>（三）计划总投资与实际情况差异较大，预算编制不科学</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_Toc20135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23</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HYPERLINK \l _Toc32663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aps w:val="0"/>
              <w:smallCaps w:val="0"/>
              <w:color w:val="auto"/>
              <w:spacing w:val="0"/>
              <w:kern w:val="0"/>
              <w:szCs w:val="24"/>
              <w:highlight w:val="none"/>
              <w:shd w:val="clear" w:color="auto" w:fill="FFFFFF" w:themeFill="background1"/>
              <w:lang w:val="en-US" w:eastAsia="zh-CN"/>
            </w:rPr>
            <w:t>（四）部分资金用途有待明确，财务核算需进一步规范</w:t>
          </w:r>
          <w:r>
            <w:rPr>
              <w:rFonts w:ascii="楷体" w:hAnsi="楷体" w:eastAsia="楷体"/>
              <w:caps w:val="0"/>
              <w:smallCaps w:val="0"/>
              <w:color w:val="auto"/>
              <w:spacing w:val="0"/>
              <w:kern w:val="0"/>
              <w:szCs w:val="24"/>
              <w:highlight w:val="none"/>
              <w:shd w:val="clear" w:color="auto" w:fill="FFFFFF" w:themeFill="background1"/>
            </w:rPr>
            <w:tab/>
          </w: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color w:val="auto"/>
              <w:spacing w:val="0"/>
              <w:kern w:val="0"/>
              <w:szCs w:val="24"/>
              <w:highlight w:val="none"/>
              <w:shd w:val="clear" w:color="auto" w:fill="FFFFFF" w:themeFill="background1"/>
            </w:rPr>
            <w:instrText xml:space="preserve"> PAGEREF _Toc32663 \h </w:instrText>
          </w:r>
          <w:r>
            <w:rPr>
              <w:rFonts w:ascii="楷体" w:hAnsi="楷体" w:eastAsia="楷体"/>
              <w:caps w:val="0"/>
              <w:smallCaps w:val="0"/>
              <w:color w:val="auto"/>
              <w:spacing w:val="0"/>
              <w:kern w:val="0"/>
              <w:szCs w:val="24"/>
              <w:highlight w:val="none"/>
              <w:shd w:val="clear" w:color="auto" w:fill="FFFFFF" w:themeFill="background1"/>
            </w:rPr>
            <w:fldChar w:fldCharType="separate"/>
          </w:r>
          <w:r>
            <w:rPr>
              <w:rFonts w:ascii="楷体" w:hAnsi="楷体" w:eastAsia="楷体"/>
              <w:caps w:val="0"/>
              <w:smallCaps w:val="0"/>
              <w:color w:val="auto"/>
              <w:spacing w:val="0"/>
              <w:kern w:val="0"/>
              <w:szCs w:val="24"/>
              <w:highlight w:val="none"/>
              <w:shd w:val="clear" w:color="auto" w:fill="FFFFFF" w:themeFill="background1"/>
            </w:rPr>
            <w:t>23</w:t>
          </w:r>
          <w:r>
            <w:rPr>
              <w:rFonts w:ascii="楷体" w:hAnsi="楷体" w:eastAsia="楷体"/>
              <w:caps w:val="0"/>
              <w:smallCaps w:val="0"/>
              <w:color w:val="auto"/>
              <w:spacing w:val="0"/>
              <w:kern w:val="0"/>
              <w:szCs w:val="24"/>
              <w:highlight w:val="none"/>
              <w:shd w:val="clear" w:color="auto" w:fill="FFFFFF" w:themeFill="background1"/>
            </w:rP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_Toc12053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lang w:val="en-US" w:eastAsia="zh-CN"/>
            </w:rPr>
            <w:t>六</w:t>
          </w:r>
          <w:r>
            <w:rPr>
              <w:rFonts w:hint="eastAsia" w:ascii="黑体" w:hAnsi="宋体" w:eastAsia="黑体" w:cs="宋体"/>
              <w:caps w:val="0"/>
              <w:smallCaps w:val="0"/>
              <w:spacing w:val="0"/>
              <w:kern w:val="0"/>
              <w:szCs w:val="30"/>
              <w:highlight w:val="none"/>
              <w:shd w:val="clear" w:color="auto" w:fill="FFFFFF" w:themeFill="background1"/>
            </w:rPr>
            <w:t>、主要建议</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_Toc12053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24</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_Toc15904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highlight w:val="none"/>
            </w:rPr>
            <w:t>（一）规范绩效目标填报，完善绩效指标设置</w:t>
          </w:r>
          <w:r>
            <w:tab/>
          </w:r>
          <w:r>
            <w:fldChar w:fldCharType="begin"/>
          </w:r>
          <w:r>
            <w:instrText xml:space="preserve"> PAGEREF _Toc15904 \h </w:instrText>
          </w:r>
          <w:r>
            <w:fldChar w:fldCharType="separate"/>
          </w:r>
          <w:r>
            <w:t>24</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_Toc19231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highlight w:val="none"/>
              <w:lang w:val="en-US" w:eastAsia="zh-CN"/>
            </w:rPr>
            <w:t>（二）科学规划充分论证，加强项目过程监督</w:t>
          </w:r>
          <w:r>
            <w:tab/>
          </w:r>
          <w:r>
            <w:fldChar w:fldCharType="begin"/>
          </w:r>
          <w:r>
            <w:instrText xml:space="preserve"> PAGEREF _Toc19231 \h </w:instrText>
          </w:r>
          <w:r>
            <w:fldChar w:fldCharType="separate"/>
          </w:r>
          <w:r>
            <w:t>24</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_Toc32173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highlight w:val="none"/>
              <w:lang w:val="en-US" w:eastAsia="zh-CN"/>
            </w:rPr>
            <w:t>（三）加强预算编制科学性，合理安排项目实施</w:t>
          </w:r>
          <w:r>
            <w:tab/>
          </w:r>
          <w:r>
            <w:fldChar w:fldCharType="begin"/>
          </w:r>
          <w:r>
            <w:instrText xml:space="preserve"> PAGEREF _Toc32173 \h </w:instrText>
          </w:r>
          <w:r>
            <w:fldChar w:fldCharType="separate"/>
          </w:r>
          <w:r>
            <w:t>25</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pPr>
          <w:r>
            <w:rPr>
              <w:rFonts w:ascii="楷体" w:hAnsi="楷体" w:eastAsia="楷体"/>
              <w:caps w:val="0"/>
              <w:smallCaps w:val="0"/>
              <w:color w:val="auto"/>
              <w:spacing w:val="0"/>
              <w:kern w:val="0"/>
              <w:szCs w:val="24"/>
              <w:highlight w:val="none"/>
              <w:shd w:val="clear" w:color="auto" w:fill="FFFFFF" w:themeFill="background1"/>
            </w:rPr>
            <w:fldChar w:fldCharType="begin"/>
          </w:r>
          <w:r>
            <w:rPr>
              <w:rFonts w:ascii="楷体" w:hAnsi="楷体" w:eastAsia="楷体"/>
              <w:caps w:val="0"/>
              <w:smallCaps w:val="0"/>
              <w:spacing w:val="0"/>
              <w:kern w:val="0"/>
              <w:szCs w:val="24"/>
              <w:highlight w:val="none"/>
              <w:shd w:val="clear" w:color="auto" w:fill="FFFFFF" w:themeFill="background1"/>
            </w:rPr>
            <w:instrText xml:space="preserve"> HYPERLINK \l _Toc399 </w:instrText>
          </w:r>
          <w:r>
            <w:rPr>
              <w:rFonts w:ascii="楷体" w:hAnsi="楷体" w:eastAsia="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highlight w:val="none"/>
              <w:lang w:val="en-US" w:eastAsia="zh-CN"/>
            </w:rPr>
            <w:t>（四）严格按照文件规定执行，明确资金使用范围</w:t>
          </w:r>
          <w:r>
            <w:tab/>
          </w:r>
          <w:r>
            <w:fldChar w:fldCharType="begin"/>
          </w:r>
          <w:r>
            <w:instrText xml:space="preserve"> PAGEREF _Toc399 \h </w:instrText>
          </w:r>
          <w:r>
            <w:fldChar w:fldCharType="separate"/>
          </w:r>
          <w:r>
            <w:t>25</w:t>
          </w:r>
          <w:r>
            <w:fldChar w:fldCharType="end"/>
          </w:r>
          <w:r>
            <w:rPr>
              <w:rFonts w:ascii="楷体" w:hAnsi="楷体" w:eastAsia="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宋体" w:eastAsia="黑体" w:cs="宋体"/>
              <w:caps w:val="0"/>
              <w:smallCaps w:val="0"/>
              <w:spacing w:val="0"/>
              <w:kern w:val="0"/>
              <w:szCs w:val="30"/>
              <w:highlight w:val="none"/>
              <w:shd w:val="clear" w:color="auto" w:fill="FFFFFF" w:themeFill="background1"/>
            </w:rPr>
          </w:pP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HYPERLINK \l _Toc27320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lang w:val="en-US" w:eastAsia="zh-CN"/>
            </w:rPr>
            <w:t>七、附件</w:t>
          </w:r>
          <w:r>
            <w:rPr>
              <w:rFonts w:hint="eastAsia" w:ascii="黑体" w:hAnsi="宋体" w:eastAsia="黑体" w:cs="宋体"/>
              <w:caps w:val="0"/>
              <w:smallCaps w:val="0"/>
              <w:spacing w:val="0"/>
              <w:kern w:val="0"/>
              <w:szCs w:val="30"/>
              <w:highlight w:val="none"/>
              <w:shd w:val="clear" w:color="auto" w:fill="FFFFFF" w:themeFill="background1"/>
            </w:rPr>
            <w:tab/>
          </w:r>
          <w:r>
            <w:rPr>
              <w:rFonts w:hint="eastAsia" w:ascii="黑体" w:hAnsi="宋体" w:eastAsia="黑体" w:cs="宋体"/>
              <w:caps w:val="0"/>
              <w:smallCaps w:val="0"/>
              <w:spacing w:val="0"/>
              <w:kern w:val="0"/>
              <w:szCs w:val="30"/>
              <w:highlight w:val="none"/>
              <w:shd w:val="clear" w:color="auto" w:fill="FFFFFF" w:themeFill="background1"/>
            </w:rPr>
            <w:fldChar w:fldCharType="begin"/>
          </w:r>
          <w:r>
            <w:rPr>
              <w:rFonts w:hint="eastAsia" w:ascii="黑体" w:hAnsi="宋体" w:eastAsia="黑体" w:cs="宋体"/>
              <w:caps w:val="0"/>
              <w:smallCaps w:val="0"/>
              <w:spacing w:val="0"/>
              <w:kern w:val="0"/>
              <w:szCs w:val="30"/>
              <w:highlight w:val="none"/>
              <w:shd w:val="clear" w:color="auto" w:fill="FFFFFF" w:themeFill="background1"/>
            </w:rPr>
            <w:instrText xml:space="preserve"> PAGEREF _Toc27320 \h </w:instrText>
          </w:r>
          <w:r>
            <w:rPr>
              <w:rFonts w:hint="eastAsia" w:ascii="黑体" w:hAnsi="宋体" w:eastAsia="黑体" w:cs="宋体"/>
              <w:caps w:val="0"/>
              <w:smallCaps w:val="0"/>
              <w:spacing w:val="0"/>
              <w:kern w:val="0"/>
              <w:szCs w:val="30"/>
              <w:highlight w:val="none"/>
              <w:shd w:val="clear" w:color="auto" w:fill="FFFFFF" w:themeFill="background1"/>
            </w:rPr>
            <w:fldChar w:fldCharType="separate"/>
          </w:r>
          <w:r>
            <w:rPr>
              <w:rFonts w:hint="eastAsia" w:ascii="黑体" w:hAnsi="宋体" w:eastAsia="黑体" w:cs="宋体"/>
              <w:caps w:val="0"/>
              <w:smallCaps w:val="0"/>
              <w:spacing w:val="0"/>
              <w:kern w:val="0"/>
              <w:szCs w:val="30"/>
              <w:highlight w:val="none"/>
              <w:shd w:val="clear" w:color="auto" w:fill="FFFFFF" w:themeFill="background1"/>
            </w:rPr>
            <w:t>25</w:t>
          </w:r>
          <w:r>
            <w:rPr>
              <w:rFonts w:hint="eastAsia" w:ascii="黑体" w:hAnsi="宋体" w:eastAsia="黑体" w:cs="宋体"/>
              <w:caps w:val="0"/>
              <w:smallCaps w:val="0"/>
              <w:spacing w:val="0"/>
              <w:kern w:val="0"/>
              <w:szCs w:val="30"/>
              <w:highlight w:val="none"/>
              <w:shd w:val="clear" w:color="auto" w:fill="FFFFFF" w:themeFill="background1"/>
            </w:rPr>
            <w:fldChar w:fldCharType="end"/>
          </w:r>
          <w:r>
            <w:rPr>
              <w:rFonts w:hint="eastAsia" w:ascii="黑体" w:hAnsi="宋体" w:eastAsia="黑体" w:cs="宋体"/>
              <w:caps w:val="0"/>
              <w:smallCaps w:val="0"/>
              <w:spacing w:val="0"/>
              <w:kern w:val="0"/>
              <w:szCs w:val="30"/>
              <w:highlight w:val="none"/>
              <w:shd w:val="clear" w:color="auto" w:fill="FFFFFF" w:themeFill="background1"/>
            </w:rPr>
            <w:fldChar w:fldCharType="end"/>
          </w:r>
        </w:p>
        <w:p>
          <w:pPr>
            <w:pStyle w:val="16"/>
            <w:tabs>
              <w:tab w:val="right" w:leader="dot" w:pos="8834"/>
            </w:tabs>
            <w:snapToGrid w:val="0"/>
            <w:spacing w:before="0" w:after="0" w:line="0" w:lineRule="atLeast"/>
            <w:contextualSpacing/>
            <w:rPr>
              <w:rFonts w:asciiTheme="minorEastAsia" w:hAnsiTheme="minorEastAsia" w:eastAsiaTheme="minorEastAsia" w:cstheme="minorBidi"/>
              <w:b w:val="0"/>
              <w:caps w:val="0"/>
              <w:smallCaps w:val="0"/>
              <w:color w:val="auto"/>
              <w:spacing w:val="0"/>
              <w:kern w:val="0"/>
              <w:sz w:val="24"/>
              <w:szCs w:val="24"/>
              <w:highlight w:val="none"/>
              <w:shd w:val="clear" w:color="auto" w:fill="FFFFFF" w:themeFill="background1"/>
            </w:rPr>
            <w:sectPr>
              <w:headerReference r:id="rId3" w:type="default"/>
              <w:footerReference r:id="rId5" w:type="default"/>
              <w:headerReference r:id="rId4" w:type="even"/>
              <w:footerReference r:id="rId6"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upperRoman" w:start="1"/>
              <w:cols w:space="425" w:num="1"/>
              <w:docGrid w:type="linesAndChars" w:linePitch="579" w:charSpace="3247"/>
            </w:sectPr>
          </w:pPr>
          <w:r>
            <w:rPr>
              <w:rFonts w:ascii="楷体" w:hAnsi="楷体" w:eastAsia="楷体"/>
              <w:b w:val="0"/>
              <w:caps w:val="0"/>
              <w:smallCaps w:val="0"/>
              <w:color w:val="auto"/>
              <w:spacing w:val="0"/>
              <w:kern w:val="0"/>
              <w:sz w:val="24"/>
              <w:szCs w:val="24"/>
              <w:highlight w:val="none"/>
              <w:shd w:val="clear" w:color="auto" w:fill="FFFFFF" w:themeFill="background1"/>
            </w:rPr>
            <w:fldChar w:fldCharType="end"/>
          </w:r>
        </w:p>
      </w:sdtContent>
    </w:sdt>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bookmarkStart w:id="1" w:name="_Hlk525313924"/>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重庆市梁平区2021年湿地保护与修复项目</w:t>
      </w:r>
    </w:p>
    <w:bookmarkEnd w:id="1"/>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ascii="方正小标宋简体" w:eastAsia="方正小标宋简体"/>
          <w:caps w:val="0"/>
          <w:smallCaps w:val="0"/>
          <w:color w:val="auto"/>
          <w:spacing w:val="0"/>
          <w:kern w:val="0"/>
          <w:sz w:val="44"/>
          <w:szCs w:val="44"/>
          <w:highlight w:val="none"/>
          <w:shd w:val="clear" w:color="auto" w:fill="FFFFFF" w:themeFill="background1"/>
        </w:rPr>
      </w:pPr>
      <w:bookmarkStart w:id="2" w:name="_Toc23098"/>
      <w:r>
        <w:rPr>
          <w:rFonts w:hint="eastAsia" w:ascii="方正小标宋简体" w:eastAsia="方正小标宋简体"/>
          <w:caps w:val="0"/>
          <w:smallCaps w:val="0"/>
          <w:color w:val="auto"/>
          <w:spacing w:val="0"/>
          <w:kern w:val="0"/>
          <w:sz w:val="44"/>
          <w:szCs w:val="44"/>
          <w:highlight w:val="none"/>
          <w:shd w:val="clear" w:color="auto" w:fill="FFFFFF" w:themeFill="background1"/>
        </w:rPr>
        <w:t>绩效评价报告摘要</w:t>
      </w:r>
      <w:bookmarkEnd w:id="2"/>
    </w:p>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一、项目基本情况</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（一）</w:t>
      </w:r>
      <w:r>
        <w:rPr>
          <w:rFonts w:hint="eastAsia" w:hAnsi="仿宋" w:cs="宋体"/>
          <w:caps w:val="0"/>
          <w:smallCaps w:val="0"/>
          <w:color w:val="auto"/>
          <w:spacing w:val="0"/>
          <w:kern w:val="0"/>
          <w:sz w:val="30"/>
          <w:szCs w:val="30"/>
          <w:highlight w:val="none"/>
        </w:rPr>
        <w:t>项目名称：</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（二）</w:t>
      </w:r>
      <w:r>
        <w:rPr>
          <w:rFonts w:hint="eastAsia" w:cs="宋体"/>
          <w:caps w:val="0"/>
          <w:smallCaps w:val="0"/>
          <w:color w:val="auto"/>
          <w:spacing w:val="0"/>
          <w:kern w:val="0"/>
          <w:szCs w:val="30"/>
          <w:highlight w:val="none"/>
          <w:lang w:val="en-US" w:eastAsia="zh-CN"/>
        </w:rPr>
        <w:t>项目相关单位：</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主管部门：重庆市梁平区林业局（以下简称“区林业局”）。</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val="en-US" w:eastAsia="zh-CN"/>
        </w:rPr>
        <w:t>实施单位</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重庆市梁平区湿地保护中心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以下简称“湿地保护中心”</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lang w:eastAsia="zh-CN"/>
        </w:rPr>
        <w:t>。</w:t>
      </w:r>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lang w:val="en-US" w:eastAsia="zh-CN"/>
        </w:rPr>
        <w:t>三）</w:t>
      </w:r>
      <w:r>
        <w:rPr>
          <w:rFonts w:hint="eastAsia" w:hAnsi="仿宋" w:cs="宋体"/>
          <w:caps w:val="0"/>
          <w:smallCaps w:val="0"/>
          <w:color w:val="auto"/>
          <w:spacing w:val="0"/>
          <w:kern w:val="0"/>
          <w:szCs w:val="30"/>
          <w:highlight w:val="none"/>
        </w:rPr>
        <w:t>年度资金预算</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eastAsia="zh-CN"/>
        </w:rPr>
        <w:t>重庆市梁平区2021年湿地保护与修复项目资金安排共计2,156.526万元，其中2021年安排预算1,557.00万元（中央资金1,000.00万元，市级资金7.00万元，区级资金550.00万元），上年结转资金599.526万元。</w:t>
      </w:r>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（四）</w:t>
      </w:r>
      <w:r>
        <w:rPr>
          <w:rFonts w:hint="eastAsia" w:hAnsi="仿宋" w:cs="宋体"/>
          <w:caps w:val="0"/>
          <w:smallCaps w:val="0"/>
          <w:color w:val="auto"/>
          <w:spacing w:val="0"/>
          <w:kern w:val="0"/>
          <w:szCs w:val="30"/>
          <w:highlight w:val="none"/>
          <w:lang w:eastAsia="zh-CN"/>
        </w:rPr>
        <w:t>项目主要建设内容</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根据《重庆梁平双桂湖国家湿地公园2021年中央财政补助湿地保护与恢复项目建议书》、《重庆市人民政府办公厅关于印发重庆市湿地保护修复制度实施方案的通知》显示，</w:t>
      </w: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计划</w:t>
      </w:r>
      <w:r>
        <w:rPr>
          <w:rFonts w:hint="eastAsia" w:hAnsi="仿宋" w:cs="宋体"/>
          <w:caps w:val="0"/>
          <w:smallCaps w:val="0"/>
          <w:color w:val="auto"/>
          <w:spacing w:val="0"/>
          <w:kern w:val="0"/>
          <w:szCs w:val="30"/>
          <w:highlight w:val="none"/>
        </w:rPr>
        <w:t>建设内容具体情况如下：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3"/>
        <w:gridCol w:w="1547"/>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900"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lang w:eastAsia="zh-CN"/>
              </w:rPr>
              <w:t>重庆市梁平区2021年湿地保护与修复项目</w:t>
            </w:r>
            <w:r>
              <w:rPr>
                <w:rFonts w:hint="eastAsia" w:cs="宋体"/>
                <w:b/>
                <w:bCs/>
                <w:caps w:val="0"/>
                <w:smallCaps w:val="0"/>
                <w:color w:val="auto"/>
                <w:spacing w:val="0"/>
                <w:kern w:val="0"/>
                <w:sz w:val="24"/>
                <w:szCs w:val="24"/>
                <w:highlight w:val="none"/>
                <w:lang w:val="en-US" w:eastAsia="zh-CN"/>
              </w:rPr>
              <w:t>建设内容情况表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1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序号</w:t>
            </w:r>
          </w:p>
        </w:tc>
        <w:tc>
          <w:tcPr>
            <w:tcW w:w="15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子项目名称</w:t>
            </w:r>
          </w:p>
        </w:tc>
        <w:tc>
          <w:tcPr>
            <w:tcW w:w="66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1</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生态修复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①</w:t>
            </w:r>
            <w:r>
              <w:rPr>
                <w:rFonts w:hint="eastAsia" w:hAnsi="仿宋" w:cs="宋体"/>
                <w:caps w:val="0"/>
                <w:smallCaps w:val="0"/>
                <w:color w:val="auto"/>
                <w:spacing w:val="0"/>
                <w:kern w:val="0"/>
                <w:sz w:val="24"/>
                <w:szCs w:val="24"/>
                <w:highlight w:val="none"/>
                <w:vertAlign w:val="baseline"/>
                <w:lang w:val="en-US" w:eastAsia="zh-CN"/>
              </w:rPr>
              <w:t>稻田湿地修复工程：一是对现有稻田进行微地貌改造、人工夯实田埂、局部深挖水凼、人工补水，提高土地蓄水、储水能力；二是在稻田三分之一的区域，以丛植方式栽种水生植物（湿地经济作物）和水生稻；三是结合农耕文化，适当搭配生物景观小品和宣教牌等。通过稻田湿地修复工程，不但恢复了稻田湿地涵养水源、净化水质的功能，为候鸟提供了觅食、栖息的生态环境、丰富了生物多样性，还营造出了引人入胜的梯田景观。工程建设规模约280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②</w:t>
            </w:r>
            <w:r>
              <w:rPr>
                <w:rFonts w:hint="eastAsia" w:hAnsi="仿宋" w:cs="宋体"/>
                <w:caps w:val="0"/>
                <w:smallCaps w:val="0"/>
                <w:color w:val="auto"/>
                <w:spacing w:val="0"/>
                <w:kern w:val="0"/>
                <w:sz w:val="24"/>
                <w:szCs w:val="24"/>
                <w:highlight w:val="none"/>
                <w:vertAlign w:val="baseline"/>
                <w:lang w:val="en-US" w:eastAsia="zh-CN"/>
              </w:rPr>
              <w:t>营造生态防护林工程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双桂湖湿地公园南侧是公园汇集雨水的主要区域，对入湖水质的保障有重要的作用，但南侧部分区域林木不成林，品相低，抵御恶劣生态环境和涵养水源功能较差，结合本土实际，因地制宜，选择栽植乔木、灌木等植物营造生态防护林，提高防御环境变化的能力。每亩单价包括苗木成本、运输费、二次运输、地面清理、种植、后期管护等人工费用。工程建设规模约150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乡村小微湿地工程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双桂湖湿地公园西侧打造各种湿地沟渠和湿地生物塘，沟渠、塘的大小、深浅、形状根据自然地形和湿地生态特点确定，种植菖蒲、香蒲、鸢尾、灯心草等水生、湿生植物。通过湿地生态工程技术手段起到了净化水质、增强湿地公园生境异质性作用。不仅提升了湿地景观以及净化水质，而且在生境异质性上大大提升生物多样性。工程建设规模约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2</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宋体"/>
                <w:caps w:val="0"/>
                <w:smallCaps w:val="0"/>
                <w:color w:val="auto"/>
                <w:spacing w:val="0"/>
                <w:kern w:val="0"/>
                <w:sz w:val="24"/>
                <w:szCs w:val="24"/>
                <w:highlight w:val="none"/>
                <w:vertAlign w:val="baseline"/>
                <w:lang w:val="en-US" w:eastAsia="zh-CN" w:bidi="ar-SA"/>
              </w:rPr>
            </w:pPr>
            <w:r>
              <w:rPr>
                <w:rFonts w:hint="eastAsia" w:ascii="仿宋" w:hAnsi="仿宋" w:eastAsia="仿宋" w:cs="宋体"/>
                <w:caps w:val="0"/>
                <w:smallCaps w:val="0"/>
                <w:color w:val="auto"/>
                <w:spacing w:val="0"/>
                <w:kern w:val="0"/>
                <w:sz w:val="24"/>
                <w:szCs w:val="24"/>
                <w:highlight w:val="none"/>
                <w:vertAlign w:val="baseline"/>
                <w:lang w:val="en-US" w:eastAsia="zh-CN" w:bidi="ar-SA"/>
              </w:rPr>
              <w:t>智慧监测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仿宋" w:hAnsi="仿宋" w:eastAsia="仿宋" w:cs="宋体"/>
                <w:caps w:val="0"/>
                <w:smallCaps w:val="0"/>
                <w:color w:val="auto"/>
                <w:spacing w:val="0"/>
                <w:kern w:val="0"/>
                <w:sz w:val="24"/>
                <w:szCs w:val="24"/>
                <w:highlight w:val="none"/>
                <w:vertAlign w:val="baseline"/>
                <w:lang w:val="en-US" w:eastAsia="zh-CN" w:bidi="ar-SA"/>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①“鸟随我行”鸟类监测识别系统：根据双桂湖湿地公园地理特征、鸟类分布区域、历年鸟类情况（包括种类、数量、活动季节、生活习性等），在双桂湖湿地公园西南侧重点区域建设“鸟随我行”水鸟监测识别系统1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②生态因子监测系统：气象监测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在园区设立3处气象监测站，对湿地公园内气象要素进行长期监测，通过气象监测提供实时数据，主要监测指标包括空气温湿度、降雨量、风速、风向、日照强度等。水质监测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在湿地公园内建设3处水质监测点，通过水质监测传感器实时为湿地公园管理者提供水资源的实时现场数据，为制定污染防治、生态预警等提供数据支持。空气质量监测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湿地公园建设2套空气质量监测系统，空气质量在线监测系统通过2G/3G/4G无线网络进行数据传输，空气污染源监测设备可将采集到的污染数据和告警信息通过无线网络及时发送到数据管理平台，实现空气质量的实时监控。视联网监控系统</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一是园区内布设6处人流监控点位可全天候抓拍园区人流图片，并根据相关图片分析园区人流量变化规律、分布特点等信息，有助于园区对园内景观、基础设施等的布设制定出更好的方案。二是园区内布设15处全景摄像头监控点，监测范围覆盖园区的部分区域，做到全方位地关注园区内的实时动态，便于高效、精细化地管理湿地公园，同时也关注双桂湖湿地公园“小微湿地”，监测小微湿地实时动态、四季变化，为科研成果提供数据支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信息化综合管理平台</w:t>
            </w:r>
            <w:r>
              <w:rPr>
                <w:rFonts w:hint="eastAsia" w:cs="宋体"/>
                <w:caps w:val="0"/>
                <w:smallCaps w:val="0"/>
                <w:color w:val="auto"/>
                <w:spacing w:val="0"/>
                <w:kern w:val="0"/>
                <w:sz w:val="24"/>
                <w:szCs w:val="24"/>
                <w:highlight w:val="none"/>
                <w:vertAlign w:val="baseline"/>
                <w:lang w:val="en-US" w:eastAsia="zh-CN"/>
              </w:rPr>
              <w:t>1套。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④</w:t>
            </w:r>
            <w:r>
              <w:rPr>
                <w:rFonts w:hint="eastAsia" w:hAnsi="仿宋" w:cs="宋体"/>
                <w:caps w:val="0"/>
                <w:smallCaps w:val="0"/>
                <w:color w:val="auto"/>
                <w:spacing w:val="0"/>
                <w:kern w:val="0"/>
                <w:sz w:val="24"/>
                <w:szCs w:val="24"/>
                <w:highlight w:val="none"/>
                <w:vertAlign w:val="baseline"/>
                <w:lang w:val="en-US" w:eastAsia="zh-CN"/>
              </w:rPr>
              <w:t>室内拼接屏</w:t>
            </w:r>
            <w:r>
              <w:rPr>
                <w:rFonts w:hint="eastAsia" w:cs="宋体"/>
                <w:caps w:val="0"/>
                <w:smallCaps w:val="0"/>
                <w:color w:val="auto"/>
                <w:spacing w:val="0"/>
                <w:kern w:val="0"/>
                <w:sz w:val="24"/>
                <w:szCs w:val="24"/>
                <w:highlight w:val="none"/>
                <w:vertAlign w:val="baseline"/>
                <w:lang w:val="en-US" w:eastAsia="zh-CN"/>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3</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湿地保护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①临聘管护人员</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经区政府同意，通过三方购买服务的方式，每年聘用公园管护人员10人，加强公园的日常管理。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②</w:t>
            </w:r>
            <w:r>
              <w:rPr>
                <w:rFonts w:hint="eastAsia" w:hAnsi="仿宋" w:cs="宋体"/>
                <w:caps w:val="0"/>
                <w:smallCaps w:val="0"/>
                <w:color w:val="auto"/>
                <w:spacing w:val="0"/>
                <w:kern w:val="0"/>
                <w:sz w:val="24"/>
                <w:szCs w:val="24"/>
                <w:highlight w:val="none"/>
                <w:vertAlign w:val="baseline"/>
                <w:lang w:val="en-US" w:eastAsia="zh-CN"/>
              </w:rPr>
              <w:t>公园维护</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每年定期组织劳务人员对公园349公顷的范围开展清除杂草，维护标识标牌、栈道、路灯等基础设施，植绿补绿等工作。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清理外来物种及清漂</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人工清理湿地公园内福寿螺、喜旱莲子草、水面漂浮物、垃圾等。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④</w:t>
            </w:r>
            <w:r>
              <w:rPr>
                <w:rFonts w:hint="eastAsia" w:hAnsi="仿宋" w:cs="宋体"/>
                <w:caps w:val="0"/>
                <w:smallCaps w:val="0"/>
                <w:color w:val="auto"/>
                <w:spacing w:val="0"/>
                <w:kern w:val="0"/>
                <w:sz w:val="24"/>
                <w:szCs w:val="24"/>
                <w:highlight w:val="none"/>
                <w:vertAlign w:val="baseline"/>
                <w:lang w:val="en-US" w:eastAsia="zh-CN"/>
              </w:rPr>
              <w:t>开展宣教活动</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利用湿地日、爱鸟周等节日开展湿地保护宣传活动；与自然介合作，编制湿地自然教育课程，组织区中小学生在湿地公园开展社会实践活动、湿地进课堂宣讲等活动。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4</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其他管理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费用</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开展湿地保护与修复建设的管理费（含工程招标费、竣工验收费、项目管理费、工程监理费等），需资金约36万元。</w:t>
            </w:r>
          </w:p>
        </w:tc>
      </w:tr>
    </w:tbl>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二、绩效评分结果</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hAnsi="仿宋" w:cs="宋体"/>
          <w:caps w:val="0"/>
          <w:smallCaps w:val="0"/>
          <w:color w:val="auto"/>
          <w:spacing w:val="0"/>
          <w:kern w:val="0"/>
          <w:szCs w:val="30"/>
          <w:highlight w:val="none"/>
        </w:rPr>
        <w:t>通过综合评价，</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综合得分为</w:t>
      </w:r>
      <w:r>
        <w:rPr>
          <w:rFonts w:hint="eastAsia" w:cs="宋体"/>
          <w:caps w:val="0"/>
          <w:smallCaps w:val="0"/>
          <w:color w:val="auto"/>
          <w:spacing w:val="0"/>
          <w:kern w:val="0"/>
          <w:szCs w:val="30"/>
          <w:highlight w:val="none"/>
          <w:lang w:val="en-US" w:eastAsia="zh-CN"/>
        </w:rPr>
        <w:t>89.00</w:t>
      </w:r>
      <w:r>
        <w:rPr>
          <w:rFonts w:hint="eastAsia" w:hAnsi="仿宋" w:cs="宋体"/>
          <w:caps w:val="0"/>
          <w:smallCaps w:val="0"/>
          <w:color w:val="auto"/>
          <w:spacing w:val="0"/>
          <w:kern w:val="0"/>
          <w:szCs w:val="30"/>
          <w:highlight w:val="none"/>
        </w:rPr>
        <w:t>分</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评价等级为</w:t>
      </w:r>
      <w:r>
        <w:rPr>
          <w:rFonts w:hint="eastAsia" w:hAnsi="仿宋"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良</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具体评分情况如下</w:t>
      </w:r>
      <w:r>
        <w:rPr>
          <w:rFonts w:hint="eastAsia" w:hAnsi="仿宋" w:cs="宋体"/>
          <w:caps w:val="0"/>
          <w:smallCaps w:val="0"/>
          <w:color w:val="auto"/>
          <w:spacing w:val="0"/>
          <w:kern w:val="0"/>
          <w:szCs w:val="30"/>
          <w:highlight w:val="none"/>
          <w:lang w:eastAsia="zh-CN"/>
        </w:rPr>
        <w:t>：</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一级指标</w:t>
            </w:r>
          </w:p>
        </w:tc>
        <w:tc>
          <w:tcPr>
            <w:tcW w:w="2196"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标准分值</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评价得分</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lang w:val="en-US" w:eastAsia="zh-CN"/>
              </w:rPr>
              <w:t>1</w:t>
            </w:r>
            <w:r>
              <w:rPr>
                <w:rFonts w:hint="eastAsia"/>
                <w:caps w:val="0"/>
                <w:smallCaps w:val="0"/>
                <w:color w:val="auto"/>
                <w:spacing w:val="0"/>
                <w:kern w:val="0"/>
                <w:sz w:val="24"/>
                <w:szCs w:val="24"/>
                <w:highlight w:val="none"/>
                <w:shd w:val="clear" w:color="auto" w:fill="FFFFFF" w:themeFill="background1"/>
                <w:lang w:val="en-US" w:eastAsia="zh-CN"/>
              </w:rPr>
              <w:t>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18.50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92</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5</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23.50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78</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33</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30.00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100</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00</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rPr>
              <w:t>100</w:t>
            </w:r>
            <w:r>
              <w:rPr>
                <w:rFonts w:hint="eastAsia"/>
                <w:b/>
                <w:bCs/>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89.00</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89.00</w:t>
            </w:r>
            <w:r>
              <w:rPr>
                <w:rFonts w:hint="eastAsia" w:hAnsi="仿宋"/>
                <w:b/>
                <w:bCs/>
                <w:caps w:val="0"/>
                <w:smallCaps w:val="0"/>
                <w:color w:val="auto"/>
                <w:spacing w:val="0"/>
                <w:kern w:val="0"/>
                <w:sz w:val="24"/>
                <w:szCs w:val="24"/>
                <w:highlight w:val="none"/>
                <w:shd w:val="clear" w:color="auto" w:fill="FFFFFF" w:themeFill="background1"/>
                <w:lang w:val="en-US" w:eastAsia="zh-CN"/>
              </w:rPr>
              <w:t>%</w:t>
            </w:r>
          </w:p>
        </w:tc>
      </w:tr>
    </w:tbl>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三、综合结论</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通过绩效分析，综合评价认为：</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实施</w:t>
      </w:r>
      <w:r>
        <w:rPr>
          <w:rFonts w:hint="eastAsia" w:hAnsi="仿宋" w:cs="宋体"/>
          <w:color w:val="auto"/>
          <w:kern w:val="2"/>
          <w:szCs w:val="30"/>
          <w:highlight w:val="none"/>
        </w:rPr>
        <w:t>有效改善了</w:t>
      </w:r>
      <w:r>
        <w:rPr>
          <w:rFonts w:hint="eastAsia" w:cs="宋体"/>
          <w:color w:val="auto"/>
          <w:kern w:val="2"/>
          <w:szCs w:val="30"/>
          <w:highlight w:val="none"/>
          <w:lang w:val="en-US" w:eastAsia="zh-CN"/>
        </w:rPr>
        <w:t>双桂湖公园生态环境</w:t>
      </w:r>
      <w:r>
        <w:rPr>
          <w:rFonts w:hint="eastAsia" w:cs="宋体"/>
          <w:caps w:val="0"/>
          <w:smallCaps w:val="0"/>
          <w:color w:val="auto"/>
          <w:spacing w:val="0"/>
          <w:kern w:val="0"/>
          <w:szCs w:val="30"/>
          <w:highlight w:val="none"/>
          <w:lang w:val="en-US" w:eastAsia="zh-CN"/>
        </w:rPr>
        <w:t>，增强公众环境保护意识，提高人居环境质量，促进生态旅游发展。在项目管理过程中，相关部门注重过程管理，及时制定相关制</w:t>
      </w:r>
      <w:r>
        <w:rPr>
          <w:rFonts w:hint="eastAsia" w:cs="宋体"/>
          <w:caps w:val="0"/>
          <w:smallCaps w:val="0"/>
          <w:color w:val="auto"/>
          <w:spacing w:val="0"/>
          <w:kern w:val="0"/>
          <w:szCs w:val="30"/>
          <w:highlight w:val="none"/>
          <w:lang w:eastAsia="zh-CN"/>
        </w:rPr>
        <w:t>度，提高了资金使用效益。项目总体实施情况较好，但也存在一定的问题和不足，包括：项目绩效目标指标设置不规范，准确性待提高；项目实施内容变动较大，前期规划不充分；计划总投资与实际情况差异较大，预算编制不科学</w:t>
      </w:r>
      <w:r>
        <w:rPr>
          <w:rFonts w:hint="eastAsia" w:cs="宋体"/>
          <w:caps w:val="0"/>
          <w:smallCaps w:val="0"/>
          <w:color w:val="auto"/>
          <w:spacing w:val="0"/>
          <w:kern w:val="0"/>
          <w:szCs w:val="30"/>
          <w:highlight w:val="none"/>
          <w:lang w:val="en-US" w:eastAsia="zh-CN"/>
        </w:rPr>
        <w:t>；部分资金用途有待明确，财务核算需进一步规范</w:t>
      </w:r>
      <w:r>
        <w:rPr>
          <w:rFonts w:hint="eastAsia" w:hAnsi="仿宋" w:cs="宋体"/>
          <w:caps w:val="0"/>
          <w:smallCaps w:val="0"/>
          <w:color w:val="auto"/>
          <w:spacing w:val="0"/>
          <w:kern w:val="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ascii="黑体" w:hAnsi="宋体" w:eastAsia="黑体" w:cs="宋体"/>
          <w:caps w:val="0"/>
          <w:smallCaps w:val="0"/>
          <w:color w:val="auto"/>
          <w:spacing w:val="0"/>
          <w:kern w:val="0"/>
          <w:szCs w:val="30"/>
          <w:highlight w:val="none"/>
          <w:shd w:val="clear" w:color="auto" w:fill="FFFFFF" w:themeFill="background1"/>
        </w:rPr>
      </w:pPr>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四</w:t>
      </w:r>
      <w:r>
        <w:rPr>
          <w:rFonts w:hint="eastAsia" w:ascii="黑体" w:hAnsi="宋体" w:eastAsia="黑体" w:cs="宋体"/>
          <w:caps w:val="0"/>
          <w:smallCaps w:val="0"/>
          <w:color w:val="auto"/>
          <w:spacing w:val="0"/>
          <w:kern w:val="0"/>
          <w:szCs w:val="30"/>
          <w:highlight w:val="none"/>
          <w:shd w:val="clear" w:color="auto" w:fill="FFFFFF" w:themeFill="background1"/>
        </w:rPr>
        <w:t>、存在的主要问题和不足</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rPr>
        <w:t>（一）</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项目绩效目标指标设置不规范，准确性待提高</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项目绩效目标表显示，重庆市梁平区2021年湿地保护与修复项目绩效目标设置明确性和规范性还存在不足。主要体现在以下方面：一是总体目标为“加强双桂湖国家湿地公园保护管理，提升公园功能”，绩效目标整体的完整性和明确性有待提高，如：总体产出数量、成本等未予以明确。二是指标值设置不规范性，如：产出指标中“质量指标”的指标值为“公园得到有效保护管理”，指标值设置不明确，可设置为设施设备完好率、植物存活率等；效益指标中“经济效益指标”的指标值为“合理利用湿地资源”，指标值设置不规范，可设置为带动经济增长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项目实施内容变动较大，前期规划不充分</w:t>
      </w:r>
    </w:p>
    <w:p>
      <w:pPr>
        <w:spacing w:line="600" w:lineRule="exact"/>
        <w:ind w:firstLine="630" w:firstLineChars="200"/>
        <w:jc w:val="both"/>
        <w:rPr>
          <w:rFonts w:hint="eastAsia" w:cs="宋体"/>
          <w:color w:val="auto"/>
          <w:kern w:val="2"/>
          <w:szCs w:val="30"/>
          <w:highlight w:val="none"/>
          <w:lang w:val="en-US" w:eastAsia="zh-CN"/>
        </w:rPr>
      </w:pPr>
      <w:r>
        <w:rPr>
          <w:rFonts w:hint="eastAsia" w:cs="宋体"/>
          <w:color w:val="auto"/>
          <w:kern w:val="2"/>
          <w:szCs w:val="30"/>
          <w:highlight w:val="none"/>
          <w:lang w:val="en-US" w:eastAsia="zh-CN"/>
        </w:rPr>
        <w:t>项目实际实施内容与项目建议书中计划实施内容存在较大差异。部分计划内容未实施，主要包括：生态因子监测系统及信息化综合管理平台的安装。此外，另增加了较多实施内容，主要包括：安装升降桩、聘请管理服务公司、采购电动巡逻车、完善公园基础配套设施、改建玻璃房、开展全区重要河流地段保护总体规划设计、编制公园“十四五”规划可研报告、申报市级重要湿地、建设步步生花沉浸式体验系统、内外装修及设备采购、开发双桂湖“网络巡护APP”软件。项目实施内容变动较大，前期规划不充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s="Times New Roman"/>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（三）计划总投资与实际情况差异较大，预算编制不</w:t>
      </w:r>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科学</w:t>
      </w:r>
    </w:p>
    <w:p>
      <w:pPr>
        <w:spacing w:line="600" w:lineRule="exact"/>
        <w:ind w:firstLine="630" w:firstLineChars="200"/>
        <w:jc w:val="both"/>
        <w:rPr>
          <w:rFonts w:hint="default" w:eastAsia="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查看《重庆梁平双桂湖国家湿地公园2021年中央财政补助湿地保护与恢复项目建议书》得知，项目建设总投资为1,000.00万元（资金来源为中央资金）。但根据项目资金文件及《预算通知对账单》显示，重庆市梁平区2021年湿地保护与修复项目资金安排共计2,156.526万元，其中2021年安排预算1,557.00万元（其中中央资金1,000.00万元，市级资金7.00万元，区级资金550.00万元），使用上年结转资金599.526万元。项目实际使用资金亦为2,156.526万元，项目计划总投资与年度实际使用资金偏差较大，预算编制科学性待提高，预算编制的资金量与项目工作任务匹配度较低。</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（四）部分资金用途有待明确，财务核算需进一步规范</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项目部分资金使用不符合本项目预算批复的用途，且部分费用支出无法核实是否属于本项目范围，财务核算需进一步规范。</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关于印发重庆市林业改革发展资金管理实施细则的通知》（渝财农〔2017〕240号）文件规定“湿地保护与恢复补助是指用于林业系统管理的国际重要湿地、国家重要湿地以及生态区位重要的国家湿地公园、市级以上（含市级）湿地自然保护区开展湿地保护与恢复的相关支出，包括监测监控设施维护和设备购置支出、退化湿地恢复支出、宣传教育设施设备、专项调查、湿地保护设施设备和湿地所在保护管理机构聘用临时管护人员所需的劳务补助等支出”。</w:t>
      </w:r>
    </w:p>
    <w:p>
      <w:pPr>
        <w:spacing w:line="600" w:lineRule="exact"/>
        <w:ind w:firstLine="630" w:firstLineChars="200"/>
        <w:jc w:val="both"/>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功能分类明细账显示，项目部分资金用于支付龙溪河（礼让镇川西渔村段）生态修复工程跟踪审计及监理服务费，共计5.87万元，该项目不属于本项目实施范围。此外，部分资金使用无法确定是否属于本项目相关支出，主要包括公务用车涉及费用（9.37万元）、电信服务费（2.67万元）、办公用品（1.06万元）、党史学习资料（0.16万元）等，后期应进一步明确并细化资金使用范围，且规范记账，如“公园西岸小木屋电信网络服务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pPr>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五、主要建议</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eastAsia"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（一）规范绩效目标填报，完善绩效指标设置</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填报绩效目标时应严格按照《重庆市财政局关于印发重庆市市级政策和项目预算绩效管理办法（试行）的通知》（渝财绩〔2019〕19号）文件要求，同时根据上年度实施情况合理设置</w:t>
      </w:r>
      <w:r>
        <w:rPr>
          <w:rFonts w:hint="eastAsia" w:hAnsi="仿宋" w:cs="宋体"/>
          <w:caps w:val="0"/>
          <w:smallCaps w:val="0"/>
          <w:color w:val="auto"/>
          <w:spacing w:val="0"/>
          <w:kern w:val="0"/>
          <w:szCs w:val="30"/>
          <w:highlight w:val="none"/>
        </w:rPr>
        <w:t>未来能够达到的预期目标，</w:t>
      </w:r>
      <w:r>
        <w:rPr>
          <w:rFonts w:hint="eastAsia" w:cs="宋体"/>
          <w:caps w:val="0"/>
          <w:smallCaps w:val="0"/>
          <w:color w:val="auto"/>
          <w:spacing w:val="0"/>
          <w:kern w:val="0"/>
          <w:szCs w:val="30"/>
          <w:highlight w:val="none"/>
          <w:lang w:val="en-US" w:eastAsia="zh-CN"/>
        </w:rPr>
        <w:t>完善预期产出数量、产出成本等，并</w:t>
      </w:r>
      <w:r>
        <w:rPr>
          <w:rFonts w:hint="eastAsia" w:hAnsi="仿宋" w:cs="宋体"/>
          <w:caps w:val="0"/>
          <w:smallCaps w:val="0"/>
          <w:color w:val="auto"/>
          <w:spacing w:val="0"/>
          <w:kern w:val="0"/>
          <w:szCs w:val="30"/>
          <w:highlight w:val="none"/>
        </w:rPr>
        <w:t>设置细化、量化和可衡量的绩效指标</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此外，根据产出、效益及满意度指标的指标性质规范设置指标值，保证指标设置准确性。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（二）科学规划充分论证，加强项目过程监督</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申报前应加强实地调研，充分了解实际使用需求，结合上年实施情况及项目现场实施条件合理规划项目年度实施内容，且需对前期规划进行严格的审查，论证项目实施内容的可行性及必要性，以避免实施过程中出现较多调整。除此之外，实施过程中应保留实施内容调整的相关资料，加强过程监督，确保内容调整符合实际需求且必要，保障项目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（三）加强预算编制科学性，合理安排项目实施</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在项目申报前建议根据上年实施情况，结合实际需求合理设计项目年度实施内容及具体任务量，并以此为依据规范编制年度预算，同时，加强预算审核，保障预算编制科学性。项目实施过程中，应严格按照年初计划实施，加强过程监管及成本管理，避免因实施内容大量调整而导致预算执行率较低或超过计划总投资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（四）严格按照文件规定执行，明确资金使用范围</w:t>
      </w:r>
    </w:p>
    <w:p>
      <w:pPr>
        <w:spacing w:line="600" w:lineRule="exact"/>
        <w:ind w:firstLine="630" w:firstLineChars="200"/>
        <w:jc w:val="left"/>
        <w:rPr>
          <w:rFonts w:hAnsi="仿宋"/>
          <w:caps w:val="0"/>
          <w:smallCaps w:val="0"/>
          <w:color w:val="auto"/>
          <w:spacing w:val="0"/>
          <w:kern w:val="0"/>
          <w:highlight w:val="none"/>
        </w:rPr>
        <w:sectPr>
          <w:footerReference r:id="rId7" w:type="default"/>
          <w:footerReference r:id="rId8"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lowerRoman" w:start="1"/>
          <w:cols w:space="425" w:num="1"/>
          <w:docGrid w:type="linesAndChars" w:linePitch="579" w:charSpace="3247"/>
        </w:sectPr>
      </w:pPr>
      <w:r>
        <w:rPr>
          <w:rFonts w:hint="eastAsia" w:cs="宋体"/>
          <w:caps w:val="0"/>
          <w:smallCaps w:val="0"/>
          <w:color w:val="auto"/>
          <w:spacing w:val="0"/>
          <w:kern w:val="0"/>
          <w:szCs w:val="30"/>
          <w:highlight w:val="none"/>
          <w:lang w:val="en-US" w:eastAsia="zh-CN"/>
        </w:rPr>
        <w:t>建议根据《关于印发重庆市林业改革发展资金管理实施细则的通知》（渝财农〔2017〕240号）文件规定，进一步细化资金使用范围，实施过程中不得将项目资金挪作他用。同时，需规范财务核算，明确资金实际使用用途。此外，应加强财务监督检查，实施单位进行定期或不定期自查，发现问题及时整改，保障资金按规定运行。</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重庆市梁平区2021年湿地保护与修复项目</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bookmarkStart w:id="3" w:name="_Toc1382"/>
      <w:r>
        <w:rPr>
          <w:rFonts w:hint="eastAsia" w:ascii="方正小标宋简体" w:eastAsia="方正小标宋简体"/>
          <w:caps w:val="0"/>
          <w:smallCaps w:val="0"/>
          <w:color w:val="auto"/>
          <w:spacing w:val="0"/>
          <w:kern w:val="0"/>
          <w:sz w:val="44"/>
          <w:szCs w:val="44"/>
          <w:highlight w:val="none"/>
          <w:shd w:val="clear" w:color="auto" w:fill="FFFFFF" w:themeFill="background1"/>
        </w:rPr>
        <w:t>绩效评价报告</w:t>
      </w:r>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正文</w:t>
      </w:r>
      <w:bookmarkEnd w:id="3"/>
    </w:p>
    <w:p>
      <w:pPr>
        <w:spacing w:line="600" w:lineRule="exact"/>
        <w:ind w:firstLine="630" w:firstLineChars="200"/>
        <w:jc w:val="center"/>
        <w:rPr>
          <w:rFonts w:hint="eastAsia" w:hAnsi="仿宋" w:cs="宋体"/>
          <w:caps w:val="0"/>
          <w:smallCaps w:val="0"/>
          <w:color w:val="auto"/>
          <w:spacing w:val="0"/>
          <w:kern w:val="0"/>
          <w:szCs w:val="30"/>
          <w:highlight w:val="none"/>
        </w:rPr>
      </w:pP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为加强财政资金管理，提高财政资金使用效益，根据</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重庆市梁平区财政局关于开展2022年绩效目标重点评价和事前绩效评估工作的通知</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（梁平财发〔2022〕291号）文件的要求，</w:t>
      </w:r>
      <w:r>
        <w:rPr>
          <w:rFonts w:hint="eastAsia" w:hAnsi="仿宋" w:cs="宋体"/>
          <w:caps w:val="0"/>
          <w:smallCaps w:val="0"/>
          <w:color w:val="auto"/>
          <w:spacing w:val="0"/>
          <w:kern w:val="0"/>
          <w:szCs w:val="30"/>
          <w:highlight w:val="none"/>
          <w:lang w:eastAsia="zh-CN"/>
        </w:rPr>
        <w:t>梁平区</w:t>
      </w:r>
      <w:r>
        <w:rPr>
          <w:rFonts w:hint="eastAsia" w:hAnsi="仿宋" w:cs="宋体"/>
          <w:caps w:val="0"/>
          <w:smallCaps w:val="0"/>
          <w:color w:val="auto"/>
          <w:spacing w:val="0"/>
          <w:kern w:val="0"/>
          <w:szCs w:val="30"/>
          <w:highlight w:val="none"/>
        </w:rPr>
        <w:t>财政局委托</w:t>
      </w:r>
      <w:r>
        <w:rPr>
          <w:rFonts w:hint="eastAsia" w:hAnsi="仿宋" w:cs="宋体"/>
          <w:caps w:val="0"/>
          <w:smallCaps w:val="0"/>
          <w:color w:val="auto"/>
          <w:spacing w:val="0"/>
          <w:kern w:val="0"/>
          <w:szCs w:val="30"/>
          <w:highlight w:val="none"/>
          <w:lang w:eastAsia="zh-CN"/>
        </w:rPr>
        <w:t>云南云岭工程造价咨询有限公司</w:t>
      </w:r>
      <w:r>
        <w:rPr>
          <w:rFonts w:hint="eastAsia" w:hAnsi="仿宋" w:cs="宋体"/>
          <w:caps w:val="0"/>
          <w:smallCaps w:val="0"/>
          <w:color w:val="auto"/>
          <w:spacing w:val="0"/>
          <w:kern w:val="0"/>
          <w:szCs w:val="30"/>
          <w:highlight w:val="none"/>
        </w:rPr>
        <w:t>对</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lang w:eastAsia="zh-CN"/>
        </w:rPr>
        <w:t>绩效评价报告摘要</w:t>
      </w:r>
      <w:r>
        <w:rPr>
          <w:rFonts w:hint="eastAsia" w:hAnsi="仿宋" w:cs="宋体"/>
          <w:caps w:val="0"/>
          <w:smallCaps w:val="0"/>
          <w:color w:val="auto"/>
          <w:spacing w:val="0"/>
          <w:kern w:val="0"/>
          <w:szCs w:val="30"/>
          <w:highlight w:val="none"/>
        </w:rPr>
        <w:t>进行了绩效评价。现将评价情况报告如下：</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4" w:name="_Toc28852"/>
      <w:r>
        <w:rPr>
          <w:rFonts w:hint="eastAsia" w:ascii="黑体" w:hAnsi="宋体" w:eastAsia="黑体" w:cs="宋体"/>
          <w:caps w:val="0"/>
          <w:smallCaps w:val="0"/>
          <w:color w:val="auto"/>
          <w:spacing w:val="0"/>
          <w:kern w:val="0"/>
          <w:szCs w:val="30"/>
          <w:highlight w:val="none"/>
          <w:shd w:val="clear" w:color="auto" w:fill="FFFFFF" w:themeFill="background1"/>
        </w:rPr>
        <w:t>一、项目基本情况</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caps w:val="0"/>
          <w:smallCaps w:val="0"/>
          <w:color w:val="auto"/>
          <w:spacing w:val="0"/>
          <w:kern w:val="0"/>
          <w:szCs w:val="30"/>
          <w:highlight w:val="none"/>
          <w:shd w:val="clear" w:color="auto" w:fill="FFFFFF" w:themeFill="background1"/>
        </w:rPr>
      </w:pPr>
      <w:bookmarkStart w:id="5" w:name="_Toc27537"/>
      <w:bookmarkStart w:id="6" w:name="_Toc23049"/>
      <w:r>
        <w:rPr>
          <w:rFonts w:hint="eastAsia" w:ascii="楷体" w:hAnsi="楷体" w:eastAsia="楷体"/>
          <w:caps w:val="0"/>
          <w:smallCaps w:val="0"/>
          <w:color w:val="auto"/>
          <w:spacing w:val="0"/>
          <w:kern w:val="0"/>
          <w:szCs w:val="30"/>
          <w:highlight w:val="none"/>
          <w:shd w:val="clear" w:color="auto" w:fill="FFFFFF" w:themeFill="background1"/>
        </w:rPr>
        <w:t>（一）项目名称</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int="eastAsia" w:hAnsi="仿宋" w:cs="宋体"/>
          <w:caps w:val="0"/>
          <w:smallCaps w:val="0"/>
          <w:color w:val="auto"/>
          <w:spacing w:val="0"/>
          <w:kern w:val="0"/>
          <w:sz w:val="30"/>
          <w:szCs w:val="30"/>
          <w:highlight w:val="none"/>
        </w:rPr>
      </w:pPr>
      <w:r>
        <w:rPr>
          <w:rFonts w:hint="eastAsia" w:hAnsi="仿宋" w:cs="宋体"/>
          <w:caps w:val="0"/>
          <w:smallCaps w:val="0"/>
          <w:color w:val="auto"/>
          <w:spacing w:val="0"/>
          <w:kern w:val="0"/>
          <w:sz w:val="30"/>
          <w:szCs w:val="30"/>
          <w:highlight w:val="none"/>
        </w:rPr>
        <w:t>项目名称：</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 w:val="30"/>
          <w:szCs w:val="30"/>
          <w:highlight w:val="none"/>
        </w:rPr>
        <w:t>。</w:t>
      </w:r>
    </w:p>
    <w:p>
      <w:pPr>
        <w:spacing w:line="600" w:lineRule="exact"/>
        <w:ind w:firstLine="624"/>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7" w:name="_Toc1854"/>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项目相关单位</w:t>
      </w:r>
      <w:bookmarkEnd w:id="7"/>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主管部门：重庆市梁平区林业局（以下简称“区林业局”）。</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val="en-US" w:eastAsia="zh-CN"/>
        </w:rPr>
        <w:t>实施单位</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重庆市梁平区湿地保护中心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以下简称“湿地保护中心”</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lang w:eastAsia="zh-CN"/>
        </w:rPr>
        <w:t>。</w:t>
      </w:r>
    </w:p>
    <w:p>
      <w:pPr>
        <w:spacing w:line="600" w:lineRule="exact"/>
        <w:ind w:firstLine="624"/>
        <w:jc w:val="left"/>
        <w:outlineLvl w:val="1"/>
        <w:rPr>
          <w:rFonts w:hint="eastAsia" w:ascii="楷体" w:hAnsi="楷体" w:eastAsia="楷体"/>
          <w:caps w:val="0"/>
          <w:smallCaps w:val="0"/>
          <w:color w:val="auto"/>
          <w:spacing w:val="0"/>
          <w:kern w:val="0"/>
          <w:szCs w:val="30"/>
          <w:highlight w:val="none"/>
          <w:shd w:val="clear" w:color="auto" w:fill="FFFFFF" w:themeFill="background1"/>
          <w:lang w:val="en-US" w:eastAsia="zh-CN"/>
        </w:rPr>
      </w:pPr>
      <w:bookmarkStart w:id="8" w:name="_Toc17198"/>
      <w:r>
        <w:rPr>
          <w:rFonts w:hint="eastAsia" w:ascii="楷体" w:hAnsi="楷体" w:eastAsia="楷体"/>
          <w:caps w:val="0"/>
          <w:smallCaps w:val="0"/>
          <w:color w:val="auto"/>
          <w:spacing w:val="0"/>
          <w:kern w:val="0"/>
          <w:szCs w:val="30"/>
          <w:highlight w:val="none"/>
          <w:shd w:val="clear" w:color="auto" w:fill="FFFFFF" w:themeFill="background1"/>
          <w:lang w:eastAsia="zh-CN"/>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三）</w:t>
      </w:r>
      <w:r>
        <w:rPr>
          <w:rFonts w:hint="eastAsia" w:ascii="楷体" w:hAnsi="楷体" w:eastAsia="楷体"/>
          <w:caps w:val="0"/>
          <w:smallCaps w:val="0"/>
          <w:color w:val="auto"/>
          <w:spacing w:val="0"/>
          <w:kern w:val="0"/>
          <w:szCs w:val="30"/>
          <w:highlight w:val="none"/>
          <w:shd w:val="clear" w:color="auto" w:fill="FFFFFF" w:themeFill="background1"/>
        </w:rPr>
        <w:t>年度资金预算</w:t>
      </w:r>
      <w:bookmarkEnd w:id="8"/>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eastAsia="zh-CN"/>
        </w:rPr>
        <w:t>重庆市梁平区2021年湿地保护与修复项目资金安排共计2,156.526万元，其中2021年安排预算1,557.00万元（中央资金1,000.00万元，市级资金7.00万元，区级资金550.00万元），上年结转资金599.526万元，</w:t>
      </w:r>
      <w:r>
        <w:rPr>
          <w:rFonts w:hint="eastAsia" w:cs="宋体"/>
          <w:caps w:val="0"/>
          <w:smallCaps w:val="0"/>
          <w:color w:val="auto"/>
          <w:spacing w:val="0"/>
          <w:kern w:val="0"/>
          <w:szCs w:val="30"/>
          <w:highlight w:val="none"/>
          <w:lang w:val="en-US" w:eastAsia="zh-CN"/>
        </w:rPr>
        <w:t>详情见下表：</w:t>
      </w:r>
    </w:p>
    <w:tbl>
      <w:tblPr>
        <w:tblStyle w:val="2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8"/>
        <w:gridCol w:w="1247"/>
        <w:gridCol w:w="1247"/>
        <w:gridCol w:w="1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lang w:eastAsia="zh-CN"/>
              </w:rPr>
              <w:t>重庆市梁平区2021年湿地保护与修复项目</w:t>
            </w:r>
            <w:r>
              <w:rPr>
                <w:rFonts w:hint="eastAsia" w:cs="宋体"/>
                <w:b/>
                <w:bCs/>
                <w:caps w:val="0"/>
                <w:smallCaps w:val="0"/>
                <w:color w:val="auto"/>
                <w:spacing w:val="0"/>
                <w:kern w:val="0"/>
                <w:sz w:val="24"/>
                <w:szCs w:val="24"/>
                <w:highlight w:val="none"/>
                <w:lang w:val="en-US" w:eastAsia="zh-CN"/>
              </w:rPr>
              <w:t>年度资金安排情况表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46" w:type="dxa"/>
            <w:gridSpan w:val="5"/>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8"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资金文件</w:t>
            </w:r>
          </w:p>
        </w:tc>
        <w:tc>
          <w:tcPr>
            <w:tcW w:w="3741"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资金来源</w:t>
            </w:r>
          </w:p>
        </w:tc>
        <w:tc>
          <w:tcPr>
            <w:tcW w:w="14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8"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b/>
                <w:bCs/>
                <w:caps w:val="0"/>
                <w:smallCaps w:val="0"/>
                <w:color w:val="auto"/>
                <w:spacing w:val="0"/>
                <w:kern w:val="0"/>
                <w:sz w:val="24"/>
                <w:szCs w:val="24"/>
                <w:highlight w:val="none"/>
                <w:vertAlign w:val="baseline"/>
                <w:lang w:val="en-US" w:eastAsia="zh-CN"/>
              </w:rPr>
            </w:pPr>
          </w:p>
        </w:tc>
        <w:tc>
          <w:tcPr>
            <w:tcW w:w="12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中央</w:t>
            </w:r>
          </w:p>
        </w:tc>
        <w:tc>
          <w:tcPr>
            <w:tcW w:w="12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市级</w:t>
            </w:r>
          </w:p>
        </w:tc>
        <w:tc>
          <w:tcPr>
            <w:tcW w:w="12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区级</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auto"/>
                <w:spacing w:val="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《重庆市财政局关于提前下达2021年中央林业改革发展资金预算的通知》（渝财农〔2020</w:t>
            </w:r>
            <w:r>
              <w:rPr>
                <w:rFonts w:hint="eastAsia" w:hAnsi="仿宋" w:cs="宋体"/>
                <w:caps w:val="0"/>
                <w:smallCaps w:val="0"/>
                <w:color w:val="000000" w:themeColor="text1"/>
                <w:spacing w:val="0"/>
                <w:kern w:val="0"/>
                <w:sz w:val="24"/>
                <w:szCs w:val="24"/>
                <w:highlight w:val="none"/>
                <w:lang w:eastAsia="zh-CN"/>
                <w14:textFill>
                  <w14:solidFill>
                    <w14:schemeClr w14:val="tx1"/>
                  </w14:solidFill>
                </w14:textFill>
              </w:rPr>
              <w:t>〕</w:t>
            </w: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119号）</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1,000.00</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《重庆市梁平区财政局关于下达2021年度区级部门预算的通知》（梁平财发〔2021〕21号）</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550.00</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《重庆市财政局关于提前下达2021年市级林业改革发展和林业生态保护恢复专项资金预算指标的通知》（渝财农〔2020〕123号）</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7.00</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《重庆市财政局关于提前下达2020年中央林业改革发展资金预算的通知》（渝财农〔2019〕136号）（结转资金）</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34.52</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《重庆市财政局关于下达2020年中央林业改革发展资金预算的通知》（渝财农〔2020〕50号）（结转资金）</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531.57</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531.57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《重庆市财政局关于提前下达2020年市级林业改革发展和林业生态保护恢复专项资金预算指标的通知》（渝财农〔2019〕139号）（结转资金）</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33.436</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pPr>
            <w:r>
              <w:rPr>
                <w:rFonts w:hint="eastAsia" w:cs="宋体"/>
                <w:caps w:val="0"/>
                <w:smallCaps w:val="0"/>
                <w:color w:val="000000" w:themeColor="text1"/>
                <w:spacing w:val="0"/>
                <w:kern w:val="0"/>
                <w:sz w:val="24"/>
                <w:szCs w:val="24"/>
                <w:highlight w:val="none"/>
                <w:vertAlign w:val="baseline"/>
                <w:lang w:val="en-US" w:eastAsia="zh-CN"/>
                <w14:textFill>
                  <w14:solidFill>
                    <w14:schemeClr w14:val="tx1"/>
                  </w14:solidFill>
                </w14:textFill>
              </w:rPr>
              <w:t>33.436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合计</w:t>
            </w:r>
          </w:p>
        </w:tc>
        <w:tc>
          <w:tcPr>
            <w:tcW w:w="1247" w:type="dxa"/>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30"/>
                <w:sz w:val="22"/>
                <w:szCs w:val="22"/>
                <w:u w:val="none"/>
                <w:lang w:val="en-US" w:eastAsia="zh-CN" w:bidi="ar-SA"/>
              </w:rPr>
            </w:pPr>
            <w:r>
              <w:rPr>
                <w:rFonts w:hint="eastAsia" w:cs="宋体"/>
                <w:b/>
                <w:bCs/>
                <w:caps w:val="0"/>
                <w:smallCaps w:val="0"/>
                <w:color w:val="auto"/>
                <w:spacing w:val="0"/>
                <w:kern w:val="0"/>
                <w:sz w:val="24"/>
                <w:szCs w:val="24"/>
                <w:highlight w:val="none"/>
                <w:vertAlign w:val="baseline"/>
                <w:lang w:val="en-US" w:eastAsia="zh-CN"/>
              </w:rPr>
              <w:t>1,566.09</w:t>
            </w:r>
          </w:p>
        </w:tc>
        <w:tc>
          <w:tcPr>
            <w:tcW w:w="1247" w:type="dxa"/>
            <w:vAlign w:val="center"/>
          </w:tcPr>
          <w:p>
            <w:pPr>
              <w:keepNext w:val="0"/>
              <w:keepLines w:val="0"/>
              <w:widowControl/>
              <w:suppressLineNumbers w:val="0"/>
              <w:jc w:val="center"/>
              <w:textAlignment w:val="center"/>
              <w:rPr>
                <w:rFonts w:hint="eastAsia"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40.436</w:t>
            </w:r>
          </w:p>
        </w:tc>
        <w:tc>
          <w:tcPr>
            <w:tcW w:w="1247" w:type="dxa"/>
            <w:vAlign w:val="center"/>
          </w:tcPr>
          <w:p>
            <w:pPr>
              <w:keepNext w:val="0"/>
              <w:keepLines w:val="0"/>
              <w:widowControl/>
              <w:suppressLineNumbers w:val="0"/>
              <w:jc w:val="center"/>
              <w:textAlignment w:val="center"/>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550.00</w:t>
            </w:r>
          </w:p>
        </w:tc>
        <w:tc>
          <w:tcPr>
            <w:tcW w:w="1417" w:type="dxa"/>
            <w:vAlign w:val="center"/>
          </w:tcPr>
          <w:p>
            <w:pPr>
              <w:keepNext w:val="0"/>
              <w:keepLines w:val="0"/>
              <w:widowControl/>
              <w:suppressLineNumbers w:val="0"/>
              <w:jc w:val="center"/>
              <w:textAlignment w:val="center"/>
              <w:rPr>
                <w:rFonts w:hint="eastAsia"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2,156.526</w:t>
            </w:r>
          </w:p>
        </w:tc>
      </w:tr>
    </w:tbl>
    <w:p>
      <w:pPr>
        <w:spacing w:line="600" w:lineRule="exact"/>
        <w:ind w:firstLine="624"/>
        <w:jc w:val="left"/>
        <w:outlineLvl w:val="1"/>
        <w:rPr>
          <w:rFonts w:hint="eastAsia" w:ascii="楷体" w:hAnsi="楷体" w:eastAsia="楷体"/>
          <w:caps w:val="0"/>
          <w:smallCaps w:val="0"/>
          <w:color w:val="auto"/>
          <w:spacing w:val="0"/>
          <w:kern w:val="0"/>
          <w:szCs w:val="30"/>
          <w:highlight w:val="none"/>
          <w:shd w:val="clear" w:color="auto" w:fill="FFFFFF" w:themeFill="background1"/>
          <w:lang w:val="en-US" w:eastAsia="zh-CN"/>
        </w:rPr>
      </w:pPr>
      <w:bookmarkStart w:id="9" w:name="_Toc1827"/>
      <w:r>
        <w:rPr>
          <w:rFonts w:hint="eastAsia" w:ascii="楷体" w:hAnsi="楷体" w:eastAsia="楷体"/>
          <w:caps w:val="0"/>
          <w:smallCaps w:val="0"/>
          <w:color w:val="auto"/>
          <w:spacing w:val="0"/>
          <w:kern w:val="0"/>
          <w:szCs w:val="30"/>
          <w:highlight w:val="none"/>
          <w:shd w:val="clear" w:color="auto" w:fill="FFFFFF" w:themeFill="background1"/>
          <w:lang w:val="en-US" w:eastAsia="zh-CN"/>
        </w:rPr>
        <w:t>（四）</w:t>
      </w:r>
      <w:r>
        <w:rPr>
          <w:rFonts w:hint="eastAsia" w:ascii="楷体" w:hAnsi="楷体" w:eastAsia="楷体"/>
          <w:caps w:val="0"/>
          <w:smallCaps w:val="0"/>
          <w:color w:val="auto"/>
          <w:spacing w:val="0"/>
          <w:kern w:val="0"/>
          <w:szCs w:val="30"/>
          <w:highlight w:val="none"/>
          <w:shd w:val="clear" w:color="auto" w:fill="FFFFFF" w:themeFill="background1"/>
        </w:rPr>
        <w:t>项目主要建设内容</w:t>
      </w:r>
      <w:bookmarkEnd w:id="9"/>
    </w:p>
    <w:p>
      <w:pPr>
        <w:spacing w:line="600" w:lineRule="exact"/>
        <w:ind w:firstLine="630" w:firstLineChars="200"/>
        <w:jc w:val="left"/>
        <w:rPr>
          <w:rFonts w:hint="eastAsia" w:hAnsi="仿宋" w:cs="宋体"/>
          <w:caps w:val="0"/>
          <w:smallCaps w:val="0"/>
          <w:color w:val="auto"/>
          <w:spacing w:val="0"/>
          <w:kern w:val="0"/>
          <w:szCs w:val="30"/>
          <w:highlight w:val="none"/>
        </w:rPr>
      </w:pPr>
      <w:bookmarkStart w:id="10" w:name="_MON_1652600381"/>
      <w:bookmarkEnd w:id="10"/>
      <w:bookmarkStart w:id="11" w:name="_MON_1652600270"/>
      <w:bookmarkEnd w:id="11"/>
      <w:bookmarkStart w:id="12" w:name="_MON_1656827225"/>
      <w:bookmarkEnd w:id="12"/>
      <w:r>
        <w:rPr>
          <w:rFonts w:hint="eastAsia" w:cs="宋体"/>
          <w:caps w:val="0"/>
          <w:smallCaps w:val="0"/>
          <w:color w:val="auto"/>
          <w:spacing w:val="0"/>
          <w:kern w:val="0"/>
          <w:szCs w:val="30"/>
          <w:highlight w:val="none"/>
          <w:lang w:val="en-US" w:eastAsia="zh-CN"/>
        </w:rPr>
        <w:t>根据《重庆梁平双桂湖国家湿地公园2021年中央财政补助湿地保护与恢复项目建议书》、《重庆市人民政府办公厅关于印发重庆市湿地保护修复制度实施方案的通知》显示，</w:t>
      </w: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计划</w:t>
      </w:r>
      <w:r>
        <w:rPr>
          <w:rFonts w:hint="eastAsia" w:hAnsi="仿宋" w:cs="宋体"/>
          <w:caps w:val="0"/>
          <w:smallCaps w:val="0"/>
          <w:color w:val="auto"/>
          <w:spacing w:val="0"/>
          <w:kern w:val="0"/>
          <w:szCs w:val="30"/>
          <w:highlight w:val="none"/>
        </w:rPr>
        <w:t>建设内容具体情况如下：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3"/>
        <w:gridCol w:w="1547"/>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900"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lang w:eastAsia="zh-CN"/>
              </w:rPr>
              <w:t>重庆市梁平区2021年湿地保护与修复项目</w:t>
            </w:r>
            <w:r>
              <w:rPr>
                <w:rFonts w:hint="eastAsia" w:cs="宋体"/>
                <w:b/>
                <w:bCs/>
                <w:caps w:val="0"/>
                <w:smallCaps w:val="0"/>
                <w:color w:val="auto"/>
                <w:spacing w:val="0"/>
                <w:kern w:val="0"/>
                <w:sz w:val="24"/>
                <w:szCs w:val="24"/>
                <w:highlight w:val="none"/>
                <w:lang w:val="en-US" w:eastAsia="zh-CN"/>
              </w:rPr>
              <w:t>建设内容情况表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1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序号</w:t>
            </w:r>
          </w:p>
        </w:tc>
        <w:tc>
          <w:tcPr>
            <w:tcW w:w="15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子项目名称</w:t>
            </w:r>
          </w:p>
        </w:tc>
        <w:tc>
          <w:tcPr>
            <w:tcW w:w="66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b/>
                <w:bCs/>
                <w:caps w:val="0"/>
                <w:smallCaps w:val="0"/>
                <w:color w:val="auto"/>
                <w:spacing w:val="0"/>
                <w:kern w:val="0"/>
                <w:sz w:val="24"/>
                <w:szCs w:val="24"/>
                <w:highlight w:val="none"/>
                <w:vertAlign w:val="baseline"/>
                <w:lang w:val="en-US" w:eastAsia="zh-CN"/>
              </w:rPr>
            </w:pPr>
            <w:r>
              <w:rPr>
                <w:rFonts w:hint="eastAsia" w:cs="宋体"/>
                <w:b/>
                <w:bCs/>
                <w:caps w:val="0"/>
                <w:smallCaps w:val="0"/>
                <w:color w:val="auto"/>
                <w:spacing w:val="0"/>
                <w:kern w:val="0"/>
                <w:sz w:val="24"/>
                <w:szCs w:val="24"/>
                <w:highlight w:val="none"/>
                <w:vertAlign w:val="baseline"/>
                <w:lang w:val="en-US" w:eastAsia="zh-CN"/>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1</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生态修复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①</w:t>
            </w:r>
            <w:r>
              <w:rPr>
                <w:rFonts w:hint="eastAsia" w:hAnsi="仿宋" w:cs="宋体"/>
                <w:caps w:val="0"/>
                <w:smallCaps w:val="0"/>
                <w:color w:val="auto"/>
                <w:spacing w:val="0"/>
                <w:kern w:val="0"/>
                <w:sz w:val="24"/>
                <w:szCs w:val="24"/>
                <w:highlight w:val="none"/>
                <w:vertAlign w:val="baseline"/>
                <w:lang w:val="en-US" w:eastAsia="zh-CN"/>
              </w:rPr>
              <w:t>稻田湿地修复工程：一是对现有稻田进行微地貌改造、人工夯实田埂、局部深挖水凼、人工补水，提高土地蓄水、储水能力；二是在稻田三分之一的区域，以丛植方式栽种水生植物（湿地经济作物）和水生稻；三是结合农耕文化，适当搭配生物景观小品和宣教牌等。通过稻田湿地修复工程，不但恢复了稻田湿地涵养水源、净化水质的功能，为候鸟提供了觅食、栖息的生态环境、丰富了生物多样性，还营造出了引人入胜的梯田景观。工程建设规模约280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②</w:t>
            </w:r>
            <w:r>
              <w:rPr>
                <w:rFonts w:hint="eastAsia" w:hAnsi="仿宋" w:cs="宋体"/>
                <w:caps w:val="0"/>
                <w:smallCaps w:val="0"/>
                <w:color w:val="auto"/>
                <w:spacing w:val="0"/>
                <w:kern w:val="0"/>
                <w:sz w:val="24"/>
                <w:szCs w:val="24"/>
                <w:highlight w:val="none"/>
                <w:vertAlign w:val="baseline"/>
                <w:lang w:val="en-US" w:eastAsia="zh-CN"/>
              </w:rPr>
              <w:t>营造生态防护林工程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双桂湖湿地公园南侧是公园汇集雨水的主要区域，对入湖水质的保障有重要的作用，但南侧部分区域林木不成林，品相低，抵御恶劣生态环境和涵养水源功能较差，结合本土实际，因地制宜，选择栽植乔木、灌木等植物营造生态防护林，提高防御环境变化的能力。每亩单价包括苗木成本、运输费、二次运输、地面清理、种植、后期管护等人工费用。工程建设规模约150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乡村小微湿地工程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双桂湖湿地公园西侧打造各种湿地沟渠和湿地生物塘，沟渠、塘的大小、深浅、形状根据自然地形和湿地生态特点确定，种植菖蒲、香蒲、鸢尾、灯心草等水生、湿生植物。通过湿地生态工程技术手段起到了净化水质、增强湿地公园生境异质性作用。不仅提升了湿地景观以及净化水质，而且在生境异质性上大大提升生物多样性。工程建设规模约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2</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宋体"/>
                <w:caps w:val="0"/>
                <w:smallCaps w:val="0"/>
                <w:color w:val="auto"/>
                <w:spacing w:val="0"/>
                <w:kern w:val="0"/>
                <w:sz w:val="24"/>
                <w:szCs w:val="24"/>
                <w:highlight w:val="none"/>
                <w:vertAlign w:val="baseline"/>
                <w:lang w:val="en-US" w:eastAsia="zh-CN" w:bidi="ar-SA"/>
              </w:rPr>
            </w:pPr>
            <w:r>
              <w:rPr>
                <w:rFonts w:hint="eastAsia" w:ascii="仿宋" w:hAnsi="仿宋" w:eastAsia="仿宋" w:cs="宋体"/>
                <w:caps w:val="0"/>
                <w:smallCaps w:val="0"/>
                <w:color w:val="auto"/>
                <w:spacing w:val="0"/>
                <w:kern w:val="0"/>
                <w:sz w:val="24"/>
                <w:szCs w:val="24"/>
                <w:highlight w:val="none"/>
                <w:vertAlign w:val="baseline"/>
                <w:lang w:val="en-US" w:eastAsia="zh-CN" w:bidi="ar-SA"/>
              </w:rPr>
              <w:t>智慧监测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仿宋" w:hAnsi="仿宋" w:eastAsia="仿宋" w:cs="宋体"/>
                <w:caps w:val="0"/>
                <w:smallCaps w:val="0"/>
                <w:color w:val="auto"/>
                <w:spacing w:val="0"/>
                <w:kern w:val="0"/>
                <w:sz w:val="24"/>
                <w:szCs w:val="24"/>
                <w:highlight w:val="none"/>
                <w:vertAlign w:val="baseline"/>
                <w:lang w:val="en-US" w:eastAsia="zh-CN" w:bidi="ar-SA"/>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①“鸟随我行”鸟类监测识别系统：根据双桂湖湿地公园地理特征、鸟类分布区域、历年鸟类情况（包括种类、数量、活动季节、生活习性等），在双桂湖湿地公园西南侧重点区域建设“鸟随我行”水鸟监测识别系统1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②生态因子监测系统：气象监测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在园区设立3处气象监测站，对湿地公园内气象要素进行长期监测，通过气象监测提供实时数据，主要监测指标包括空气温湿度、降雨量、风速、风向、日照强度等。水质监测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在湿地公园内建设3处水质监测点，通过水质监测传感器实时为湿地公园管理者提供水资源的实时现场数据，为制定污染防治、生态预警等提供数据支持。空气质量监测</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在湿地公园建设2套空气质量监测系统，空气质量在线监测系统通过2G/3G/4G无线网络进行数据传输，空气污染源监测设备可将采集到的污染数据和告警信息通过无线网络及时发送到数据管理平台，实现空气质量的实时监控。视联网监控系统</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一是园区内布设6处人流监控点位可全天候抓拍园区人流图片，并根据相关图片分析园区人流量变化规律、分布特点等信息，有助于园区对园内景观、基础设施等的布设制定出更好的方案。二是园区内布设15处全景摄像头监控点，监测范围覆盖园区的部分区域，做到全方位地关注园区内的实时动态，便于高效、精细化地管理湿地公园，同时也关注双桂湖湿地公园“小微湿地”，监测小微湿地实时动态、四季变化，为科研成果提供数据支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信息化综合管理平台</w:t>
            </w:r>
            <w:r>
              <w:rPr>
                <w:rFonts w:hint="eastAsia" w:cs="宋体"/>
                <w:caps w:val="0"/>
                <w:smallCaps w:val="0"/>
                <w:color w:val="auto"/>
                <w:spacing w:val="0"/>
                <w:kern w:val="0"/>
                <w:sz w:val="24"/>
                <w:szCs w:val="24"/>
                <w:highlight w:val="none"/>
                <w:vertAlign w:val="baseline"/>
                <w:lang w:val="en-US" w:eastAsia="zh-CN"/>
              </w:rPr>
              <w:t>1套。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④</w:t>
            </w:r>
            <w:r>
              <w:rPr>
                <w:rFonts w:hint="eastAsia" w:hAnsi="仿宋" w:cs="宋体"/>
                <w:caps w:val="0"/>
                <w:smallCaps w:val="0"/>
                <w:color w:val="auto"/>
                <w:spacing w:val="0"/>
                <w:kern w:val="0"/>
                <w:sz w:val="24"/>
                <w:szCs w:val="24"/>
                <w:highlight w:val="none"/>
                <w:vertAlign w:val="baseline"/>
                <w:lang w:val="en-US" w:eastAsia="zh-CN"/>
              </w:rPr>
              <w:t>室内拼接屏</w:t>
            </w:r>
            <w:r>
              <w:rPr>
                <w:rFonts w:hint="eastAsia" w:cs="宋体"/>
                <w:caps w:val="0"/>
                <w:smallCaps w:val="0"/>
                <w:color w:val="auto"/>
                <w:spacing w:val="0"/>
                <w:kern w:val="0"/>
                <w:sz w:val="24"/>
                <w:szCs w:val="24"/>
                <w:highlight w:val="none"/>
                <w:vertAlign w:val="baseline"/>
                <w:lang w:val="en-US" w:eastAsia="zh-CN"/>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3</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湿地保护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工程</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①临聘管护人员</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经区政府同意，通过三方购买服务的方式，每年聘用公园管护人员10人，加强公园的日常管理。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②</w:t>
            </w:r>
            <w:r>
              <w:rPr>
                <w:rFonts w:hint="eastAsia" w:hAnsi="仿宋" w:cs="宋体"/>
                <w:caps w:val="0"/>
                <w:smallCaps w:val="0"/>
                <w:color w:val="auto"/>
                <w:spacing w:val="0"/>
                <w:kern w:val="0"/>
                <w:sz w:val="24"/>
                <w:szCs w:val="24"/>
                <w:highlight w:val="none"/>
                <w:vertAlign w:val="baseline"/>
                <w:lang w:val="en-US" w:eastAsia="zh-CN"/>
              </w:rPr>
              <w:t>公园维护</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每年定期组织劳务人员对公园349公顷的范围开展清除杂草，维护标识标牌、栈道、路灯等基础设施，植绿补绿等工作。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③</w:t>
            </w:r>
            <w:r>
              <w:rPr>
                <w:rFonts w:hint="eastAsia" w:hAnsi="仿宋" w:cs="宋体"/>
                <w:caps w:val="0"/>
                <w:smallCaps w:val="0"/>
                <w:color w:val="auto"/>
                <w:spacing w:val="0"/>
                <w:kern w:val="0"/>
                <w:sz w:val="24"/>
                <w:szCs w:val="24"/>
                <w:highlight w:val="none"/>
                <w:vertAlign w:val="baseline"/>
                <w:lang w:val="en-US" w:eastAsia="zh-CN"/>
              </w:rPr>
              <w:t>清理外来物种及清漂</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人工清理湿地公园内福寿螺、喜旱莲子草、水面漂浮物、垃圾等。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ascii="宋体" w:hAnsi="宋体" w:eastAsia="宋体" w:cs="宋体"/>
                <w:caps w:val="0"/>
                <w:smallCaps w:val="0"/>
                <w:color w:val="auto"/>
                <w:spacing w:val="0"/>
                <w:kern w:val="0"/>
                <w:sz w:val="24"/>
                <w:szCs w:val="24"/>
                <w:highlight w:val="none"/>
                <w:vertAlign w:val="baseline"/>
                <w:lang w:val="en-US" w:eastAsia="zh-CN"/>
              </w:rPr>
              <w:t>④</w:t>
            </w:r>
            <w:r>
              <w:rPr>
                <w:rFonts w:hint="eastAsia" w:hAnsi="仿宋" w:cs="宋体"/>
                <w:caps w:val="0"/>
                <w:smallCaps w:val="0"/>
                <w:color w:val="auto"/>
                <w:spacing w:val="0"/>
                <w:kern w:val="0"/>
                <w:sz w:val="24"/>
                <w:szCs w:val="24"/>
                <w:highlight w:val="none"/>
                <w:vertAlign w:val="baseline"/>
                <w:lang w:val="en-US" w:eastAsia="zh-CN"/>
              </w:rPr>
              <w:t>开展宣教活动</w:t>
            </w:r>
            <w:r>
              <w:rPr>
                <w:rFonts w:hint="eastAsia" w:cs="宋体"/>
                <w:caps w:val="0"/>
                <w:smallCaps w:val="0"/>
                <w:color w:val="auto"/>
                <w:spacing w:val="0"/>
                <w:kern w:val="0"/>
                <w:sz w:val="24"/>
                <w:szCs w:val="24"/>
                <w:highlight w:val="none"/>
                <w:vertAlign w:val="baseline"/>
                <w:lang w:val="en-US" w:eastAsia="zh-CN"/>
              </w:rPr>
              <w:t>：</w:t>
            </w:r>
            <w:r>
              <w:rPr>
                <w:rFonts w:hint="eastAsia" w:hAnsi="仿宋" w:cs="宋体"/>
                <w:caps w:val="0"/>
                <w:smallCaps w:val="0"/>
                <w:color w:val="auto"/>
                <w:spacing w:val="0"/>
                <w:kern w:val="0"/>
                <w:sz w:val="24"/>
                <w:szCs w:val="24"/>
                <w:highlight w:val="none"/>
                <w:vertAlign w:val="baseline"/>
                <w:lang w:val="en-US" w:eastAsia="zh-CN"/>
              </w:rPr>
              <w:t>利用湿地日、爱鸟周等节日开展湿地保护宣传活动；与自然介合作，编制湿地自然教育课程，组织区中小学生在湿地公园开展社会实践活动、湿地进课堂宣讲等活动。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4</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其他管理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cs="宋体"/>
                <w:caps w:val="0"/>
                <w:smallCaps w:val="0"/>
                <w:color w:val="auto"/>
                <w:spacing w:val="0"/>
                <w:kern w:val="0"/>
                <w:sz w:val="24"/>
                <w:szCs w:val="24"/>
                <w:highlight w:val="none"/>
                <w:vertAlign w:val="baseline"/>
                <w:lang w:val="en-US" w:eastAsia="zh-CN"/>
              </w:rPr>
              <w:t>费用</w:t>
            </w:r>
          </w:p>
        </w:tc>
        <w:tc>
          <w:tcPr>
            <w:tcW w:w="6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仿宋" w:cs="宋体"/>
                <w:caps w:val="0"/>
                <w:smallCaps w:val="0"/>
                <w:color w:val="auto"/>
                <w:spacing w:val="0"/>
                <w:kern w:val="0"/>
                <w:sz w:val="24"/>
                <w:szCs w:val="24"/>
                <w:highlight w:val="none"/>
                <w:vertAlign w:val="baseline"/>
                <w:lang w:val="en-US" w:eastAsia="zh-CN"/>
              </w:rPr>
            </w:pPr>
            <w:r>
              <w:rPr>
                <w:rFonts w:hint="eastAsia" w:hAnsi="仿宋" w:cs="宋体"/>
                <w:caps w:val="0"/>
                <w:smallCaps w:val="0"/>
                <w:color w:val="auto"/>
                <w:spacing w:val="0"/>
                <w:kern w:val="0"/>
                <w:sz w:val="24"/>
                <w:szCs w:val="24"/>
                <w:highlight w:val="none"/>
                <w:vertAlign w:val="baseline"/>
                <w:lang w:val="en-US" w:eastAsia="zh-CN"/>
              </w:rPr>
              <w:t>开展湿地保护与修复建设的管理费（含工程招标费、竣工验收费、项目管理费、工程监理费等），需资金约36万元。</w:t>
            </w:r>
          </w:p>
        </w:tc>
      </w:tr>
    </w:tbl>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13" w:name="_Toc19617"/>
      <w:r>
        <w:rPr>
          <w:rFonts w:hint="eastAsia" w:ascii="黑体" w:hAnsi="宋体" w:eastAsia="黑体" w:cs="宋体"/>
          <w:caps w:val="0"/>
          <w:smallCaps w:val="0"/>
          <w:color w:val="auto"/>
          <w:spacing w:val="0"/>
          <w:kern w:val="0"/>
          <w:szCs w:val="30"/>
          <w:highlight w:val="none"/>
          <w:shd w:val="clear" w:color="auto" w:fill="FFFFFF" w:themeFill="background1"/>
        </w:rPr>
        <w:t>二、绩效评价工作情况</w:t>
      </w:r>
      <w:bookmarkEnd w:id="13"/>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4" w:name="_Toc7681"/>
      <w:r>
        <w:rPr>
          <w:rFonts w:hint="eastAsia" w:ascii="楷体" w:hAnsi="楷体" w:eastAsia="楷体"/>
          <w:caps w:val="0"/>
          <w:smallCaps w:val="0"/>
          <w:color w:val="auto"/>
          <w:spacing w:val="0"/>
          <w:kern w:val="0"/>
          <w:szCs w:val="30"/>
          <w:highlight w:val="none"/>
          <w:shd w:val="clear" w:color="auto" w:fill="FFFFFF" w:themeFill="background1"/>
        </w:rPr>
        <w:t>（一）绩效评价目的</w:t>
      </w:r>
      <w:bookmarkEnd w:id="14"/>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本次绩效评价目的是：通过绩效评价，全面具体了解</w:t>
      </w:r>
      <w:bookmarkStart w:id="15" w:name="_Hlk46218871"/>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财政补助资金</w:t>
      </w:r>
      <w:bookmarkEnd w:id="15"/>
      <w:r>
        <w:rPr>
          <w:rFonts w:hint="eastAsia" w:hAnsi="仿宋" w:cs="宋体"/>
          <w:caps w:val="0"/>
          <w:smallCaps w:val="0"/>
          <w:color w:val="auto"/>
          <w:spacing w:val="0"/>
          <w:kern w:val="0"/>
          <w:szCs w:val="30"/>
          <w:highlight w:val="none"/>
          <w:lang w:val="en-US" w:eastAsia="zh-CN"/>
        </w:rPr>
        <w:t>的</w:t>
      </w:r>
      <w:r>
        <w:rPr>
          <w:rFonts w:hint="eastAsia" w:hAnsi="仿宋" w:cs="宋体"/>
          <w:caps w:val="0"/>
          <w:smallCaps w:val="0"/>
          <w:color w:val="auto"/>
          <w:spacing w:val="0"/>
          <w:kern w:val="0"/>
          <w:szCs w:val="30"/>
          <w:highlight w:val="none"/>
        </w:rPr>
        <w:t>使用情况和使用成效，总结经验查找问题不足，为进一步完善管理制度、改善管理措施、提高财政资金使用效益提供借鉴和参考。</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6" w:name="_Toc646"/>
      <w:r>
        <w:rPr>
          <w:rFonts w:hint="eastAsia" w:ascii="楷体" w:hAnsi="楷体" w:eastAsia="楷体"/>
          <w:caps w:val="0"/>
          <w:smallCaps w:val="0"/>
          <w:color w:val="auto"/>
          <w:spacing w:val="0"/>
          <w:kern w:val="0"/>
          <w:szCs w:val="30"/>
          <w:highlight w:val="none"/>
          <w:shd w:val="clear" w:color="auto" w:fill="FFFFFF" w:themeFill="background1"/>
        </w:rPr>
        <w:t>（二）绩效评价主要依据</w:t>
      </w:r>
      <w:bookmarkEnd w:id="16"/>
    </w:p>
    <w:p>
      <w:pPr>
        <w:spacing w:line="600" w:lineRule="exact"/>
        <w:ind w:firstLine="630" w:firstLineChars="200"/>
        <w:jc w:val="left"/>
        <w:rPr>
          <w:rFonts w:hAnsi="仿宋" w:cs="宋体"/>
          <w:caps w:val="0"/>
          <w:smallCaps w:val="0"/>
          <w:color w:val="auto"/>
          <w:spacing w:val="0"/>
          <w:kern w:val="0"/>
          <w:szCs w:val="30"/>
          <w:highlight w:val="none"/>
        </w:rPr>
      </w:pPr>
      <w:bookmarkStart w:id="17" w:name="_Hlk45832875"/>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《财政部关于印发项目支出绩效评价管理办法的通知》（财预〔2020〕10号）；</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2</w:t>
      </w:r>
      <w:r>
        <w:rPr>
          <w:rFonts w:hAnsi="仿宋" w:cs="宋体"/>
          <w:caps w:val="0"/>
          <w:smallCaps w:val="0"/>
          <w:color w:val="auto"/>
          <w:spacing w:val="0"/>
          <w:kern w:val="0"/>
          <w:szCs w:val="30"/>
          <w:highlight w:val="none"/>
        </w:rPr>
        <w:t>.</w:t>
      </w:r>
      <w:bookmarkEnd w:id="17"/>
      <w:r>
        <w:rPr>
          <w:rFonts w:hint="eastAsia" w:hAnsi="仿宋" w:cs="宋体"/>
          <w:caps w:val="0"/>
          <w:smallCaps w:val="0"/>
          <w:color w:val="auto"/>
          <w:spacing w:val="0"/>
          <w:kern w:val="0"/>
          <w:szCs w:val="30"/>
          <w:highlight w:val="none"/>
        </w:rPr>
        <w:t>《财政部国家林业和草原局关于修订林业改革发展资金管理办法的通知》（财资环〔2021〕39号）</w:t>
      </w:r>
      <w:r>
        <w:rPr>
          <w:rFonts w:hint="eastAsia" w:cs="宋体"/>
          <w:caps w:val="0"/>
          <w:smallCaps w:val="0"/>
          <w:color w:val="auto"/>
          <w:spacing w:val="0"/>
          <w:kern w:val="0"/>
          <w:szCs w:val="30"/>
          <w:highlight w:val="none"/>
          <w:lang w:eastAsia="zh-CN"/>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3</w:t>
      </w:r>
      <w:r>
        <w:rPr>
          <w:rFonts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rPr>
        <w:t>《重庆市人民政府办公厅关于印发重庆市湿地保护修复制度实施方案的通知》（渝府办发〔2017〕68号）；</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4.</w:t>
      </w:r>
      <w:r>
        <w:rPr>
          <w:rFonts w:hint="eastAsia" w:hAnsi="仿宋" w:cs="宋体"/>
          <w:caps w:val="0"/>
          <w:smallCaps w:val="0"/>
          <w:color w:val="auto"/>
          <w:spacing w:val="0"/>
          <w:kern w:val="0"/>
          <w:szCs w:val="30"/>
          <w:highlight w:val="none"/>
        </w:rPr>
        <w:t>《关于印发重庆市林业改革发展资金管理实施细则的通知》（渝财农〔2017〕240号）；</w:t>
      </w:r>
    </w:p>
    <w:p>
      <w:pPr>
        <w:spacing w:line="600" w:lineRule="exact"/>
        <w:ind w:firstLine="630" w:firstLineChars="200"/>
        <w:jc w:val="left"/>
        <w:rPr>
          <w:rFonts w:hint="eastAsia" w:hAnsi="仿宋" w:eastAsia="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val="en-US" w:eastAsia="zh-CN"/>
        </w:rPr>
        <w:t>5.</w:t>
      </w:r>
      <w:r>
        <w:rPr>
          <w:rFonts w:hint="eastAsia" w:hAnsi="仿宋" w:cs="宋体"/>
          <w:caps w:val="0"/>
          <w:smallCaps w:val="0"/>
          <w:color w:val="auto"/>
          <w:spacing w:val="0"/>
          <w:kern w:val="0"/>
          <w:szCs w:val="30"/>
          <w:highlight w:val="none"/>
        </w:rPr>
        <w:t>《中共重庆市梁平区委机构编制委员会关于同意区林业局所属事业单位机构编制事项的批复》（梁委编委发〔2020〕35号）</w:t>
      </w:r>
      <w:r>
        <w:rPr>
          <w:rFonts w:hint="eastAsia" w:cs="宋体"/>
          <w:caps w:val="0"/>
          <w:smallCaps w:val="0"/>
          <w:color w:val="auto"/>
          <w:spacing w:val="0"/>
          <w:kern w:val="0"/>
          <w:szCs w:val="30"/>
          <w:highlight w:val="none"/>
          <w:lang w:eastAsia="zh-CN"/>
        </w:rPr>
        <w:t>；</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lang w:val="en-US" w:eastAsia="zh-CN"/>
        </w:rPr>
        <w:t>6</w:t>
      </w:r>
      <w:r>
        <w:rPr>
          <w:rFonts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eastAsia="zh-CN"/>
        </w:rPr>
        <w:t>《重庆梁平双桂湖国家湿地公园2021年中央财政补助湿地保护与恢复项目建议书》</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int="eastAsia" w:hAnsi="仿宋" w:eastAsia="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val="en-US" w:eastAsia="zh-CN"/>
        </w:rPr>
        <w:t>7.《</w:t>
      </w:r>
      <w:r>
        <w:rPr>
          <w:rFonts w:hint="eastAsia" w:hAnsi="仿宋" w:cs="宋体"/>
          <w:caps w:val="0"/>
          <w:smallCaps w:val="0"/>
          <w:color w:val="auto"/>
          <w:spacing w:val="0"/>
          <w:kern w:val="0"/>
          <w:szCs w:val="30"/>
          <w:highlight w:val="none"/>
        </w:rPr>
        <w:t>重庆市梁平区水利局关于</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重庆市梁平区湿地保护与合理利用总体规划</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反馈意见的函</w:t>
      </w:r>
      <w:r>
        <w:rPr>
          <w:rFonts w:hint="eastAsia" w:cs="宋体"/>
          <w:caps w:val="0"/>
          <w:smallCaps w:val="0"/>
          <w:color w:val="auto"/>
          <w:spacing w:val="0"/>
          <w:kern w:val="0"/>
          <w:szCs w:val="30"/>
          <w:highlight w:val="none"/>
          <w:lang w:eastAsia="zh-CN"/>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8.</w:t>
      </w:r>
      <w:r>
        <w:rPr>
          <w:rFonts w:hint="eastAsia" w:hAnsi="仿宋" w:cs="宋体"/>
          <w:caps w:val="0"/>
          <w:smallCaps w:val="0"/>
          <w:color w:val="auto"/>
          <w:spacing w:val="0"/>
          <w:kern w:val="0"/>
          <w:szCs w:val="30"/>
          <w:highlight w:val="none"/>
        </w:rPr>
        <w:t>评价小组现场调查中获取的资料。</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8" w:name="_Toc20607"/>
      <w:r>
        <w:rPr>
          <w:rFonts w:hint="eastAsia" w:ascii="楷体" w:hAnsi="楷体" w:eastAsia="楷体"/>
          <w:caps w:val="0"/>
          <w:smallCaps w:val="0"/>
          <w:color w:val="auto"/>
          <w:spacing w:val="0"/>
          <w:kern w:val="0"/>
          <w:szCs w:val="30"/>
          <w:highlight w:val="none"/>
          <w:shd w:val="clear" w:color="auto" w:fill="FFFFFF" w:themeFill="background1"/>
        </w:rPr>
        <w:t>（三）绩效评价原则标准</w:t>
      </w:r>
      <w:bookmarkEnd w:id="18"/>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评价工作秉承科学规范、客观公正、依据充分、成本效益的原则，采取计划标准、行业标准、历史标准相结合的方式开展绩效评价。</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绩效评价原则</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科学规范原则。评价工作应通过规范的程序，采用定性与定量相结合的评价方法，科学、合理地进行。</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客观公正原则。评价应以相关法律、法规、规章以及财政部门有关文件等为依据，按照“公开、公平、公正”的原则进行。</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依据充分原则。在评价过程中，应收集足够的相关文件及资料，并要通过现场调研，为评价结论提供充分的依据支持。</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成本效益原则。评价工作的重点是评价项目立项的合理性和预算的准确性，在开展评价工作过程中，要注意控制成本、节约经费，提高评价工作的效率和效益。</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2.</w:t>
      </w:r>
      <w:r>
        <w:rPr>
          <w:rFonts w:hint="eastAsia" w:hAnsi="仿宋" w:cs="宋体"/>
          <w:caps w:val="0"/>
          <w:smallCaps w:val="0"/>
          <w:color w:val="auto"/>
          <w:spacing w:val="0"/>
          <w:kern w:val="0"/>
          <w:szCs w:val="30"/>
          <w:highlight w:val="none"/>
        </w:rPr>
        <w:t>绩效评价标准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计划标准。指以预先制定的目标、计划、预算、定额等作为评价标准。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行业标准。指参照国家公布的行业指标数据制定的评价标准。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历史标准。指参照历史数据制定的评价标准。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9" w:name="_Toc9131"/>
      <w:r>
        <w:rPr>
          <w:rFonts w:hint="eastAsia" w:ascii="楷体" w:hAnsi="楷体" w:eastAsia="楷体"/>
          <w:caps w:val="0"/>
          <w:smallCaps w:val="0"/>
          <w:color w:val="auto"/>
          <w:spacing w:val="0"/>
          <w:kern w:val="0"/>
          <w:szCs w:val="30"/>
          <w:highlight w:val="none"/>
          <w:shd w:val="clear" w:color="auto" w:fill="FFFFFF" w:themeFill="background1"/>
        </w:rPr>
        <w:t>（四）绩效评价组织管理</w:t>
      </w:r>
      <w:bookmarkEnd w:id="19"/>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本次评价工作由</w:t>
      </w:r>
      <w:r>
        <w:rPr>
          <w:rFonts w:hint="eastAsia" w:hAnsi="仿宋" w:cs="宋体"/>
          <w:caps w:val="0"/>
          <w:smallCaps w:val="0"/>
          <w:color w:val="auto"/>
          <w:spacing w:val="0"/>
          <w:kern w:val="0"/>
          <w:szCs w:val="30"/>
          <w:highlight w:val="none"/>
          <w:lang w:eastAsia="zh-CN"/>
        </w:rPr>
        <w:t>梁平区</w:t>
      </w:r>
      <w:r>
        <w:rPr>
          <w:rFonts w:hint="eastAsia" w:hAnsi="仿宋" w:cs="宋体"/>
          <w:caps w:val="0"/>
          <w:smallCaps w:val="0"/>
          <w:color w:val="auto"/>
          <w:spacing w:val="0"/>
          <w:kern w:val="0"/>
          <w:szCs w:val="30"/>
          <w:highlight w:val="none"/>
        </w:rPr>
        <w:t>财政局统一组织牵头，委托</w:t>
      </w:r>
      <w:r>
        <w:rPr>
          <w:rFonts w:hint="eastAsia" w:hAnsi="仿宋" w:cs="宋体"/>
          <w:caps w:val="0"/>
          <w:smallCaps w:val="0"/>
          <w:color w:val="auto"/>
          <w:spacing w:val="0"/>
          <w:kern w:val="0"/>
          <w:szCs w:val="30"/>
          <w:highlight w:val="none"/>
          <w:lang w:eastAsia="zh-CN"/>
        </w:rPr>
        <w:t>云南云岭</w:t>
      </w:r>
      <w:r>
        <w:rPr>
          <w:rFonts w:hint="eastAsia" w:cs="宋体"/>
          <w:caps w:val="0"/>
          <w:smallCaps w:val="0"/>
          <w:color w:val="auto"/>
          <w:spacing w:val="0"/>
          <w:kern w:val="0"/>
          <w:szCs w:val="30"/>
          <w:highlight w:val="none"/>
          <w:lang w:val="en-US" w:eastAsia="zh-CN"/>
        </w:rPr>
        <w:t>工程造价咨询</w:t>
      </w:r>
      <w:r>
        <w:rPr>
          <w:rFonts w:hint="eastAsia" w:hAnsi="仿宋" w:cs="宋体"/>
          <w:caps w:val="0"/>
          <w:smallCaps w:val="0"/>
          <w:color w:val="auto"/>
          <w:spacing w:val="0"/>
          <w:kern w:val="0"/>
          <w:szCs w:val="30"/>
          <w:highlight w:val="none"/>
          <w:lang w:eastAsia="zh-CN"/>
        </w:rPr>
        <w:t>有限公司</w:t>
      </w:r>
      <w:r>
        <w:rPr>
          <w:rFonts w:hint="eastAsia" w:hAnsi="仿宋" w:cs="宋体"/>
          <w:caps w:val="0"/>
          <w:smallCaps w:val="0"/>
          <w:color w:val="auto"/>
          <w:spacing w:val="0"/>
          <w:kern w:val="0"/>
          <w:szCs w:val="30"/>
          <w:highlight w:val="none"/>
        </w:rPr>
        <w:t>进行项目的具体评价实施。</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0" w:name="_Toc9168"/>
      <w:r>
        <w:rPr>
          <w:rFonts w:hint="eastAsia" w:ascii="楷体" w:hAnsi="楷体" w:eastAsia="楷体"/>
          <w:caps w:val="0"/>
          <w:smallCaps w:val="0"/>
          <w:color w:val="auto"/>
          <w:spacing w:val="0"/>
          <w:kern w:val="0"/>
          <w:szCs w:val="30"/>
          <w:highlight w:val="none"/>
          <w:shd w:val="clear" w:color="auto" w:fill="FFFFFF" w:themeFill="background1"/>
        </w:rPr>
        <w:t>（五）重点评价内容</w:t>
      </w:r>
      <w:bookmarkEnd w:id="20"/>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本次评价以项目资金管理、项目完成情况、项目实施效果为重点评价内容。</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1" w:name="_Toc25494"/>
      <w:r>
        <w:rPr>
          <w:rFonts w:hint="eastAsia" w:ascii="楷体" w:hAnsi="楷体" w:eastAsia="楷体"/>
          <w:caps w:val="0"/>
          <w:smallCaps w:val="0"/>
          <w:color w:val="auto"/>
          <w:spacing w:val="0"/>
          <w:kern w:val="0"/>
          <w:szCs w:val="30"/>
          <w:highlight w:val="none"/>
          <w:shd w:val="clear" w:color="auto" w:fill="FFFFFF" w:themeFill="background1"/>
        </w:rPr>
        <w:t>（六）绩效评价指标体系</w:t>
      </w:r>
      <w:bookmarkEnd w:id="21"/>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根据评价目的和原则，结合</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特点，在与区级相关部门充分交流、讨论、征求意见的基础上，形成</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绩效评价指标体系，该指标体系由四级指标构成，其中：一级指标4个、二级指标</w:t>
      </w:r>
      <w:r>
        <w:rPr>
          <w:rFonts w:hint="eastAsia" w:cs="宋体"/>
          <w:caps w:val="0"/>
          <w:smallCaps w:val="0"/>
          <w:color w:val="auto"/>
          <w:spacing w:val="0"/>
          <w:kern w:val="0"/>
          <w:szCs w:val="30"/>
          <w:highlight w:val="none"/>
          <w:lang w:val="en-US" w:eastAsia="zh-CN"/>
        </w:rPr>
        <w:t>10</w:t>
      </w:r>
      <w:r>
        <w:rPr>
          <w:rFonts w:hint="eastAsia" w:hAnsi="仿宋" w:cs="宋体"/>
          <w:caps w:val="0"/>
          <w:smallCaps w:val="0"/>
          <w:color w:val="auto"/>
          <w:spacing w:val="0"/>
          <w:kern w:val="0"/>
          <w:szCs w:val="30"/>
          <w:highlight w:val="none"/>
        </w:rPr>
        <w:t>个、三级指标</w:t>
      </w:r>
      <w:r>
        <w:rPr>
          <w:rFonts w:hint="eastAsia" w:cs="宋体"/>
          <w:caps w:val="0"/>
          <w:smallCaps w:val="0"/>
          <w:color w:val="auto"/>
          <w:spacing w:val="0"/>
          <w:kern w:val="0"/>
          <w:szCs w:val="30"/>
          <w:highlight w:val="none"/>
          <w:lang w:val="en-US" w:eastAsia="zh-CN"/>
        </w:rPr>
        <w:t>22</w:t>
      </w:r>
      <w:r>
        <w:rPr>
          <w:rFonts w:hint="eastAsia" w:hAnsi="仿宋" w:cs="宋体"/>
          <w:caps w:val="0"/>
          <w:smallCaps w:val="0"/>
          <w:color w:val="auto"/>
          <w:spacing w:val="0"/>
          <w:kern w:val="0"/>
          <w:szCs w:val="30"/>
          <w:highlight w:val="none"/>
        </w:rPr>
        <w:t>个、四级指标（细项指标）</w:t>
      </w:r>
      <w:r>
        <w:rPr>
          <w:rFonts w:hint="eastAsia" w:cs="宋体"/>
          <w:caps w:val="0"/>
          <w:smallCaps w:val="0"/>
          <w:color w:val="auto"/>
          <w:spacing w:val="0"/>
          <w:kern w:val="0"/>
          <w:szCs w:val="30"/>
          <w:highlight w:val="none"/>
          <w:lang w:val="en-US" w:eastAsia="zh-CN"/>
        </w:rPr>
        <w:t>52</w:t>
      </w:r>
      <w:r>
        <w:rPr>
          <w:rFonts w:hint="eastAsia" w:hAnsi="仿宋" w:cs="宋体"/>
          <w:caps w:val="0"/>
          <w:smallCaps w:val="0"/>
          <w:color w:val="auto"/>
          <w:spacing w:val="0"/>
          <w:kern w:val="0"/>
          <w:szCs w:val="30"/>
          <w:highlight w:val="none"/>
        </w:rPr>
        <w:t>个。一级指标及分值构成如下：</w:t>
      </w:r>
    </w:p>
    <w:tbl>
      <w:tblPr>
        <w:tblStyle w:val="22"/>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8"/>
        <w:gridCol w:w="1263"/>
        <w:gridCol w:w="1263"/>
        <w:gridCol w:w="1580"/>
        <w:gridCol w:w="1263"/>
        <w:gridCol w:w="1627"/>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一级指标</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决策</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过程</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产出</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效益</w:t>
            </w:r>
          </w:p>
        </w:tc>
        <w:tc>
          <w:tcPr>
            <w:tcW w:w="14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分值</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3</w:t>
            </w:r>
            <w:r>
              <w:rPr>
                <w:rFonts w:hint="eastAsia" w:ascii="Arial Narrow" w:hAnsi="Arial Narrow" w:eastAsia="宋体"/>
                <w:b/>
                <w:bCs/>
                <w:caps w:val="0"/>
                <w:smallCaps w:val="0"/>
                <w:color w:val="auto"/>
                <w:spacing w:val="0"/>
                <w:kern w:val="0"/>
                <w:sz w:val="24"/>
                <w:szCs w:val="24"/>
                <w:highlight w:val="none"/>
              </w:rPr>
              <w:t>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hint="eastAsia" w:ascii="Arial Narrow" w:hAnsi="Arial Narrow" w:eastAsia="宋体"/>
                <w:b/>
                <w:bCs/>
                <w:caps w:val="0"/>
                <w:smallCaps w:val="0"/>
                <w:color w:val="auto"/>
                <w:spacing w:val="0"/>
                <w:kern w:val="0"/>
                <w:sz w:val="24"/>
                <w:szCs w:val="24"/>
                <w:highlight w:val="none"/>
              </w:rPr>
              <w:t>30</w:t>
            </w:r>
          </w:p>
        </w:tc>
        <w:tc>
          <w:tcPr>
            <w:tcW w:w="14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100</w:t>
            </w:r>
          </w:p>
        </w:tc>
      </w:tr>
    </w:tbl>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具体指标体系，详见附件</w:t>
      </w: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aps w:val="0"/>
          <w:smallCaps w:val="0"/>
          <w:color w:val="auto"/>
          <w:spacing w:val="0"/>
          <w:kern w:val="0"/>
          <w:szCs w:val="30"/>
          <w:highlight w:val="none"/>
          <w:lang w:val="en-US" w:eastAsia="zh-CN"/>
        </w:rPr>
      </w:pPr>
      <w:bookmarkStart w:id="22" w:name="_Toc42503810"/>
      <w:r>
        <w:rPr>
          <w:rFonts w:hint="eastAsia" w:hAnsi="仿宋" w:cs="宋体"/>
          <w:caps w:val="0"/>
          <w:smallCaps w:val="0"/>
          <w:color w:val="auto"/>
          <w:spacing w:val="0"/>
          <w:kern w:val="0"/>
          <w:szCs w:val="30"/>
          <w:highlight w:val="none"/>
          <w:lang w:val="en-US" w:eastAsia="zh-CN"/>
        </w:rPr>
        <w:t>绩效评价实行100分制，评价结果设四个等级：优（≥90分）；良（≥80分，＜90分）；中（≥60分，＜80分）；差（＜60分）。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rPr>
      </w:pPr>
      <w:bookmarkStart w:id="23" w:name="_Toc7193"/>
      <w:r>
        <w:rPr>
          <w:rFonts w:hint="eastAsia" w:ascii="楷体" w:hAnsi="楷体" w:eastAsia="楷体"/>
          <w:caps w:val="0"/>
          <w:smallCaps w:val="0"/>
          <w:color w:val="auto"/>
          <w:spacing w:val="0"/>
          <w:kern w:val="0"/>
          <w:szCs w:val="30"/>
          <w:highlight w:val="none"/>
        </w:rPr>
        <w:t>（七）绩效评价方法</w:t>
      </w:r>
      <w:bookmarkEnd w:id="22"/>
      <w:bookmarkEnd w:id="23"/>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本次评价紧紧围绕“重庆市梁平区2021年湿地保护与修复项目”的特点，确定本次绩效评价方法。本项目绩效评价综合采用预定目标与实施效果比较法、成本效益分析法、因素分析法、专家评审法、现场核查法等进行评价，以对项目资金的使用过程和效果</w:t>
      </w:r>
      <w:r>
        <w:rPr>
          <w:rFonts w:hint="eastAsia" w:hAnsi="仿宋"/>
          <w:color w:val="000000"/>
          <w:szCs w:val="30"/>
          <w:shd w:val="clear" w:color="auto" w:fill="FFFFFF"/>
          <w:lang w:eastAsia="zh-CN"/>
        </w:rPr>
        <w:t>作出</w:t>
      </w:r>
      <w:r>
        <w:rPr>
          <w:rFonts w:hint="eastAsia" w:hAnsi="仿宋"/>
          <w:color w:val="000000"/>
          <w:szCs w:val="30"/>
          <w:shd w:val="clear" w:color="auto" w:fill="FFFFFF"/>
        </w:rPr>
        <w:t>全面、准确和客观地评价。</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预定目标与实施效果的比较法。通过对项目产生的实际经济效益、社会效益与预期目标进行分析对比和定性分析、定量分析，分析哪些预期目标已经完成（包含全部完成和部分完成），哪些没有完成，从而评价财政支出绩效。</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成本效益分析法。是指将一定时期内的支出与效益进行对比分析以评价绩效目标实现程度。</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因素分析法。是指通过综合分析影响绩效目标实现、实施效果的内外部因素的方法。</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专家评审法。通过宣传管理、绩效管理、财务管理等相关领域的专家依据专业知识对财政支出绩效进行分析，并形成评价意见。</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olor w:val="000000"/>
          <w:szCs w:val="30"/>
          <w:shd w:val="clear" w:color="auto" w:fill="FFFFFF"/>
        </w:rPr>
        <w:t>现场核查法。现场评价小组与项目实施的相关单位，包括各级主管部门、实施（用款）单位等进行深入沟通交流，实事求是核查其财务情况、项目管理情况和绩效表现等相关资料，对项目进行核实。</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4" w:name="_Toc8638"/>
      <w:bookmarkStart w:id="25" w:name="_Toc42503811"/>
      <w:r>
        <w:rPr>
          <w:rFonts w:hint="eastAsia" w:ascii="楷体" w:hAnsi="楷体" w:eastAsia="楷体"/>
          <w:caps w:val="0"/>
          <w:smallCaps w:val="0"/>
          <w:color w:val="auto"/>
          <w:spacing w:val="0"/>
          <w:kern w:val="0"/>
          <w:szCs w:val="30"/>
          <w:highlight w:val="none"/>
          <w:shd w:val="clear" w:color="auto" w:fill="FFFFFF" w:themeFill="background1"/>
        </w:rPr>
        <w:t>（八）绩效评价实施过程</w:t>
      </w:r>
      <w:bookmarkEnd w:id="24"/>
      <w:bookmarkEnd w:id="25"/>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评价工作主要经过以下过程：</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前期准备</w:t>
      </w:r>
      <w:r>
        <w:rPr>
          <w:rFonts w:hint="eastAsia" w:hAnsi="仿宋"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成立评价工作组，并对</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相关文件进行深入学习，与区财政局就绩效评价工作开展讨论，形成绩效评价方案，明确绩效评价指标体系。</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2.</w:t>
      </w:r>
      <w:r>
        <w:rPr>
          <w:rFonts w:hint="eastAsia" w:hAnsi="仿宋" w:cs="宋体"/>
          <w:caps w:val="0"/>
          <w:smallCaps w:val="0"/>
          <w:color w:val="auto"/>
          <w:spacing w:val="0"/>
          <w:kern w:val="0"/>
          <w:szCs w:val="30"/>
          <w:highlight w:val="none"/>
        </w:rPr>
        <w:t>组织实施</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评价小组人员进入项目现场，开展实地调研、公众访谈、问卷调查，对项目资料、财务资料进行查证核对。</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3.</w:t>
      </w:r>
      <w:r>
        <w:rPr>
          <w:rFonts w:hint="eastAsia" w:hAnsi="仿宋" w:cs="宋体"/>
          <w:caps w:val="0"/>
          <w:smallCaps w:val="0"/>
          <w:color w:val="auto"/>
          <w:spacing w:val="0"/>
          <w:kern w:val="0"/>
          <w:szCs w:val="30"/>
          <w:highlight w:val="none"/>
        </w:rPr>
        <w:t>分析评价。对收集的相关数据、资料、信息进行梳理、分析和甄别，按评价指标体系对项目进行综合评价，将评价结果与有关部门沟通讨论并修正，形成正式评价结论。</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4.</w:t>
      </w:r>
      <w:r>
        <w:rPr>
          <w:rFonts w:hint="eastAsia" w:hAnsi="仿宋" w:cs="宋体"/>
          <w:caps w:val="0"/>
          <w:smallCaps w:val="0"/>
          <w:color w:val="auto"/>
          <w:spacing w:val="0"/>
          <w:kern w:val="0"/>
          <w:szCs w:val="30"/>
          <w:highlight w:val="none"/>
        </w:rPr>
        <w:t>编写报告。根据评价结论，编写绩效评价报告。</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26" w:name="_Toc32564"/>
      <w:r>
        <w:rPr>
          <w:rFonts w:hint="eastAsia" w:ascii="黑体" w:hAnsi="宋体" w:eastAsia="黑体" w:cs="宋体"/>
          <w:caps w:val="0"/>
          <w:smallCaps w:val="0"/>
          <w:color w:val="auto"/>
          <w:spacing w:val="0"/>
          <w:kern w:val="0"/>
          <w:szCs w:val="30"/>
          <w:highlight w:val="none"/>
          <w:shd w:val="clear" w:color="auto" w:fill="FFFFFF" w:themeFill="background1"/>
        </w:rPr>
        <w:t>三、绩效情况分析</w:t>
      </w:r>
      <w:bookmarkEnd w:id="26"/>
    </w:p>
    <w:p>
      <w:pPr>
        <w:spacing w:line="600" w:lineRule="exact"/>
        <w:ind w:firstLine="630" w:firstLineChars="200"/>
        <w:jc w:val="left"/>
        <w:rPr>
          <w:rFonts w:hAnsi="仿宋"/>
          <w:caps w:val="0"/>
          <w:smallCaps w:val="0"/>
          <w:color w:val="auto"/>
          <w:spacing w:val="0"/>
          <w:kern w:val="0"/>
          <w:szCs w:val="30"/>
          <w:highlight w:val="none"/>
          <w:shd w:val="clear" w:color="auto" w:fill="FFFFFF" w:themeFill="background1"/>
        </w:rPr>
      </w:pPr>
      <w:r>
        <w:rPr>
          <w:rFonts w:hint="eastAsia" w:hAnsi="仿宋"/>
          <w:caps w:val="0"/>
          <w:smallCaps w:val="0"/>
          <w:color w:val="auto"/>
          <w:spacing w:val="0"/>
          <w:kern w:val="0"/>
          <w:szCs w:val="30"/>
          <w:highlight w:val="none"/>
          <w:shd w:val="clear" w:color="auto" w:fill="FFFFFF" w:themeFill="background1"/>
        </w:rPr>
        <w:t>根据绩效评价指标，按“决策——过程——产出——效益”（即项目决策、项目管理、项目完成情况、项目效益）逐项分析评价如下：</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7" w:name="_Toc42503813"/>
      <w:bookmarkStart w:id="28" w:name="_Toc26577"/>
      <w:bookmarkStart w:id="29" w:name="_Toc42503816"/>
      <w:r>
        <w:rPr>
          <w:rFonts w:hint="eastAsia" w:ascii="楷体" w:hAnsi="楷体" w:eastAsia="楷体"/>
          <w:caps w:val="0"/>
          <w:smallCaps w:val="0"/>
          <w:color w:val="auto"/>
          <w:spacing w:val="0"/>
          <w:kern w:val="0"/>
          <w:szCs w:val="30"/>
          <w:highlight w:val="none"/>
          <w:shd w:val="clear" w:color="auto" w:fill="FFFFFF" w:themeFill="background1"/>
        </w:rPr>
        <w:t>（一）项目</w:t>
      </w:r>
      <w:bookmarkEnd w:id="27"/>
      <w:r>
        <w:rPr>
          <w:rFonts w:hint="eastAsia" w:ascii="楷体" w:hAnsi="楷体" w:eastAsia="楷体"/>
          <w:caps w:val="0"/>
          <w:smallCaps w:val="0"/>
          <w:color w:val="auto"/>
          <w:spacing w:val="0"/>
          <w:kern w:val="0"/>
          <w:szCs w:val="30"/>
          <w:highlight w:val="none"/>
          <w:shd w:val="clear" w:color="auto" w:fill="FFFFFF" w:themeFill="background1"/>
        </w:rPr>
        <w:t>决策</w:t>
      </w:r>
      <w:bookmarkEnd w:id="28"/>
    </w:p>
    <w:p>
      <w:pPr>
        <w:spacing w:line="600" w:lineRule="exact"/>
        <w:ind w:firstLine="630" w:firstLineChars="200"/>
        <w:jc w:val="left"/>
        <w:rPr>
          <w:rFonts w:hAnsi="仿宋" w:cs="宋体"/>
          <w:caps w:val="0"/>
          <w:smallCaps w:val="0"/>
          <w:color w:val="auto"/>
          <w:spacing w:val="0"/>
          <w:kern w:val="0"/>
          <w:szCs w:val="30"/>
          <w:highlight w:val="none"/>
        </w:rPr>
      </w:pPr>
      <w:bookmarkStart w:id="30" w:name="_Toc42503814"/>
      <w:r>
        <w:rPr>
          <w:rFonts w:hint="eastAsia" w:hAnsi="仿宋" w:cs="宋体"/>
          <w:caps w:val="0"/>
          <w:smallCaps w:val="0"/>
          <w:color w:val="auto"/>
          <w:spacing w:val="0"/>
          <w:kern w:val="0"/>
          <w:szCs w:val="30"/>
          <w:highlight w:val="none"/>
        </w:rPr>
        <w:t>1.项目立项情况</w:t>
      </w:r>
      <w:bookmarkEnd w:id="30"/>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（1）立项依据充分性</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双桂湖湿地既是</w:t>
      </w:r>
      <w:r>
        <w:rPr>
          <w:rFonts w:hint="eastAsia" w:cs="宋体"/>
          <w:caps w:val="0"/>
          <w:smallCaps w:val="0"/>
          <w:color w:val="auto"/>
          <w:spacing w:val="0"/>
          <w:kern w:val="0"/>
          <w:szCs w:val="30"/>
          <w:highlight w:val="none"/>
          <w:lang w:val="en-US" w:eastAsia="zh-CN"/>
        </w:rPr>
        <w:t>梁平</w:t>
      </w:r>
      <w:r>
        <w:rPr>
          <w:rFonts w:hint="eastAsia" w:hAnsi="仿宋" w:cs="宋体"/>
          <w:caps w:val="0"/>
          <w:smallCaps w:val="0"/>
          <w:color w:val="auto"/>
          <w:spacing w:val="0"/>
          <w:kern w:val="0"/>
          <w:szCs w:val="30"/>
          <w:highlight w:val="none"/>
        </w:rPr>
        <w:t>区进行生态建设和环境保护的主要对象，更是开展湿地科普宣教、传承和展示湿地生态文化、落实科学发展和推进生态文明建设的主要阵地。因此，通过双桂湖湿地公园的保护与修复，加强对现有自然湿地的严格保护，适度恢复退化的湿地，并且以湿地科普宣教和生态旅游的方式向大众展示深厚的湿地文化和生态文明，是推进生态文明建设的重要内容，其意义重大，非常紧迫。国家和市级分别制定了《财政部国家林业和草原局关于修订林业改革发展资金管理办法的通知》（财资环〔2021〕39号）、《重庆市人民政府办公厅关于印发重庆市湿地保护修复制度实施方案的通知》（渝府办发〔2017〕68号）等政策，</w:t>
      </w:r>
      <w:r>
        <w:rPr>
          <w:rFonts w:hint="eastAsia" w:cs="宋体"/>
          <w:caps w:val="0"/>
          <w:smallCaps w:val="0"/>
          <w:color w:val="auto"/>
          <w:spacing w:val="0"/>
          <w:kern w:val="0"/>
          <w:szCs w:val="30"/>
          <w:highlight w:val="none"/>
          <w:lang w:val="en-US" w:eastAsia="zh-CN"/>
        </w:rPr>
        <w:t>保障项目顺利实施</w:t>
      </w:r>
      <w:r>
        <w:rPr>
          <w:rFonts w:hint="eastAsia" w:hAnsi="仿宋" w:cs="宋体"/>
          <w:caps w:val="0"/>
          <w:smallCaps w:val="0"/>
          <w:color w:val="auto"/>
          <w:spacing w:val="0"/>
          <w:kern w:val="0"/>
          <w:szCs w:val="30"/>
          <w:highlight w:val="none"/>
        </w:rPr>
        <w:t>。项目立项依据充分、合理，不仅符合国家相关法律法规、国民经济发展规划和党委政府决策，还具有实施的必要性和急迫性。</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（2）立项程序规范性</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themeFill="background1"/>
        </w:rPr>
      </w:pPr>
      <w:r>
        <w:rPr>
          <w:rFonts w:hint="eastAsia" w:cs="宋体"/>
          <w:caps w:val="0"/>
          <w:smallCaps w:val="0"/>
          <w:color w:val="auto"/>
          <w:spacing w:val="0"/>
          <w:kern w:val="0"/>
          <w:szCs w:val="30"/>
          <w:highlight w:val="none"/>
          <w:lang w:val="en-US" w:eastAsia="zh-CN"/>
        </w:rPr>
        <w:t>通过</w:t>
      </w:r>
      <w:r>
        <w:rPr>
          <w:rFonts w:hint="eastAsia" w:cs="宋体"/>
          <w:caps w:val="0"/>
          <w:smallCaps w:val="0"/>
          <w:color w:val="auto"/>
          <w:spacing w:val="0"/>
          <w:kern w:val="0"/>
          <w:szCs w:val="30"/>
          <w:highlight w:val="none"/>
          <w:lang w:eastAsia="zh-CN"/>
        </w:rPr>
        <w:t>《重庆梁平双桂湖国家湿地公园2021年中央财政补助湿地保护与恢复项目建议书》、《重庆市梁平区湿地保护修复实施方案》</w:t>
      </w:r>
      <w:r>
        <w:rPr>
          <w:rFonts w:hint="eastAsia" w:cs="宋体"/>
          <w:caps w:val="0"/>
          <w:smallCaps w:val="0"/>
          <w:color w:val="auto"/>
          <w:spacing w:val="0"/>
          <w:kern w:val="0"/>
          <w:szCs w:val="30"/>
          <w:highlight w:val="none"/>
          <w:lang w:val="en-US" w:eastAsia="zh-CN"/>
        </w:rPr>
        <w:t>可知，</w:t>
      </w:r>
      <w:r>
        <w:rPr>
          <w:rFonts w:hint="eastAsia" w:hAnsi="仿宋"/>
          <w:caps w:val="0"/>
          <w:smallCaps w:val="0"/>
          <w:color w:val="auto"/>
          <w:spacing w:val="0"/>
          <w:kern w:val="0"/>
          <w:szCs w:val="30"/>
          <w:highlight w:val="none"/>
          <w:shd w:val="clear" w:color="auto" w:fill="FFFFFF" w:themeFill="background1"/>
        </w:rPr>
        <w:t>项目符合申报条件</w:t>
      </w:r>
      <w:r>
        <w:rPr>
          <w:rFonts w:hint="eastAsia"/>
          <w:caps w:val="0"/>
          <w:smallCaps w:val="0"/>
          <w:color w:val="auto"/>
          <w:spacing w:val="0"/>
          <w:kern w:val="0"/>
          <w:szCs w:val="30"/>
          <w:highlight w:val="none"/>
          <w:shd w:val="clear" w:color="auto" w:fill="FFFFFF" w:themeFill="background1"/>
          <w:lang w:eastAsia="zh-CN"/>
        </w:rPr>
        <w:t>，</w:t>
      </w:r>
      <w:r>
        <w:rPr>
          <w:rFonts w:hint="eastAsia" w:hAnsi="仿宋"/>
          <w:caps w:val="0"/>
          <w:smallCaps w:val="0"/>
          <w:color w:val="auto"/>
          <w:spacing w:val="0"/>
          <w:kern w:val="0"/>
          <w:szCs w:val="30"/>
          <w:highlight w:val="none"/>
          <w:shd w:val="clear" w:color="auto" w:fill="FFFFFF" w:themeFill="background1"/>
        </w:rPr>
        <w:t>申报、设立程序符合相关规定，项目实施内容、实施方式等制度文件</w:t>
      </w:r>
      <w:r>
        <w:rPr>
          <w:rFonts w:hint="eastAsia"/>
          <w:caps w:val="0"/>
          <w:smallCaps w:val="0"/>
          <w:color w:val="auto"/>
          <w:spacing w:val="0"/>
          <w:kern w:val="0"/>
          <w:szCs w:val="30"/>
          <w:highlight w:val="none"/>
          <w:shd w:val="clear" w:color="auto" w:fill="FFFFFF" w:themeFill="background1"/>
          <w:lang w:val="en-US" w:eastAsia="zh-CN"/>
        </w:rPr>
        <w:t>及</w:t>
      </w:r>
      <w:r>
        <w:rPr>
          <w:rFonts w:hint="eastAsia" w:hAnsi="仿宋"/>
          <w:caps w:val="0"/>
          <w:smallCaps w:val="0"/>
          <w:color w:val="auto"/>
          <w:spacing w:val="0"/>
          <w:kern w:val="0"/>
          <w:szCs w:val="30"/>
          <w:highlight w:val="none"/>
          <w:shd w:val="clear" w:color="auto" w:fill="FFFFFF" w:themeFill="background1"/>
        </w:rPr>
        <w:t>相关手续规范完整。</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bookmarkStart w:id="31" w:name="_Toc42503815"/>
      <w:r>
        <w:rPr>
          <w:rFonts w:hint="eastAsia" w:hAnsi="仿宋" w:cs="宋体"/>
          <w:caps w:val="0"/>
          <w:smallCaps w:val="0"/>
          <w:color w:val="auto"/>
          <w:spacing w:val="0"/>
          <w:kern w:val="0"/>
          <w:szCs w:val="30"/>
          <w:highlight w:val="none"/>
        </w:rPr>
        <w:t>2.绩效目标情况</w:t>
      </w:r>
      <w:bookmarkEnd w:id="31"/>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（1）绩效目标合理性</w:t>
      </w:r>
    </w:p>
    <w:p>
      <w:pPr>
        <w:spacing w:line="600" w:lineRule="exact"/>
        <w:ind w:firstLine="630" w:firstLineChars="200"/>
        <w:jc w:val="left"/>
        <w:rPr>
          <w:rFonts w:hint="eastAsia" w:cs="Times New Roman"/>
          <w:caps w:val="0"/>
          <w:smallCaps w:val="0"/>
          <w:color w:val="auto"/>
          <w:spacing w:val="0"/>
          <w:kern w:val="0"/>
          <w:sz w:val="30"/>
          <w:szCs w:val="21"/>
          <w:highlight w:val="none"/>
          <w:lang w:val="en-US" w:eastAsia="zh-CN" w:bidi="ar-SA"/>
        </w:rPr>
      </w:pPr>
      <w:r>
        <w:rPr>
          <w:rFonts w:hint="eastAsia" w:cs="宋体"/>
          <w:caps w:val="0"/>
          <w:smallCaps w:val="0"/>
          <w:color w:val="auto"/>
          <w:spacing w:val="0"/>
          <w:kern w:val="0"/>
          <w:szCs w:val="30"/>
          <w:highlight w:val="none"/>
          <w:lang w:val="en-US" w:eastAsia="zh-CN"/>
        </w:rPr>
        <w:t>根据项目绩效目标表</w:t>
      </w:r>
      <w:r>
        <w:rPr>
          <w:rFonts w:hint="eastAsia" w:hAnsi="仿宋" w:cs="宋体"/>
          <w:caps w:val="0"/>
          <w:smallCaps w:val="0"/>
          <w:color w:val="auto"/>
          <w:spacing w:val="0"/>
          <w:kern w:val="0"/>
          <w:szCs w:val="30"/>
          <w:highlight w:val="none"/>
          <w:lang w:val="en-US" w:eastAsia="zh-CN"/>
        </w:rPr>
        <w:t>显示</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总体目标为“加强双桂湖国家湿地公园保护管理，提升公园功能”，</w:t>
      </w:r>
      <w:r>
        <w:rPr>
          <w:rFonts w:hint="eastAsia"/>
          <w:color w:val="000000"/>
          <w:szCs w:val="30"/>
          <w:highlight w:val="none"/>
          <w:shd w:val="clear" w:color="auto" w:fill="FFFFFF"/>
          <w:lang w:val="en-US" w:eastAsia="zh-CN"/>
        </w:rPr>
        <w:t>项目具有</w:t>
      </w:r>
      <w:r>
        <w:rPr>
          <w:rFonts w:hint="eastAsia" w:hAnsi="仿宋"/>
          <w:color w:val="000000"/>
          <w:szCs w:val="30"/>
          <w:highlight w:val="none"/>
          <w:shd w:val="clear" w:color="auto" w:fill="FFFFFF"/>
        </w:rPr>
        <w:t>中长期目标</w:t>
      </w:r>
      <w:r>
        <w:rPr>
          <w:rFonts w:hint="eastAsia"/>
          <w:color w:val="000000"/>
          <w:szCs w:val="30"/>
          <w:highlight w:val="none"/>
          <w:shd w:val="clear" w:color="auto" w:fill="FFFFFF"/>
          <w:lang w:eastAsia="zh-CN"/>
        </w:rPr>
        <w:t>，</w:t>
      </w:r>
      <w:r>
        <w:rPr>
          <w:rFonts w:hint="eastAsia"/>
          <w:color w:val="000000"/>
          <w:szCs w:val="30"/>
          <w:highlight w:val="none"/>
          <w:shd w:val="clear" w:color="auto" w:fill="FFFFFF"/>
          <w:lang w:val="en-US" w:eastAsia="zh-CN"/>
        </w:rPr>
        <w:t>但</w:t>
      </w:r>
      <w:r>
        <w:rPr>
          <w:rFonts w:hint="eastAsia" w:hAnsi="仿宋" w:cs="宋体"/>
          <w:color w:val="000000"/>
          <w:kern w:val="2"/>
          <w:szCs w:val="30"/>
          <w:highlight w:val="none"/>
        </w:rPr>
        <w:t>绩效目标整体的完整性和明确性不足</w:t>
      </w:r>
      <w:r>
        <w:rPr>
          <w:rFonts w:hint="eastAsia"/>
          <w:color w:val="000000"/>
          <w:szCs w:val="30"/>
          <w:highlight w:val="none"/>
          <w:shd w:val="clear" w:color="auto" w:fill="FFFFFF"/>
          <w:lang w:val="en-US" w:eastAsia="zh-CN"/>
        </w:rPr>
        <w:t>，如：总体产出数量、成本等未予以明确</w:t>
      </w:r>
      <w:r>
        <w:rPr>
          <w:rFonts w:hint="eastAsia" w:hAnsi="仿宋"/>
          <w:color w:val="000000"/>
          <w:szCs w:val="30"/>
          <w:highlight w:val="none"/>
          <w:shd w:val="clear" w:color="auto" w:fill="FFFFFF"/>
        </w:rPr>
        <w:t>。</w:t>
      </w:r>
    </w:p>
    <w:p>
      <w:pPr>
        <w:spacing w:line="600" w:lineRule="exact"/>
        <w:ind w:firstLine="630" w:firstLineChars="200"/>
        <w:jc w:val="left"/>
        <w:rPr>
          <w:rFonts w:hint="eastAsia" w:cs="Times New Roman"/>
          <w:caps w:val="0"/>
          <w:smallCaps w:val="0"/>
          <w:color w:val="auto"/>
          <w:spacing w:val="0"/>
          <w:kern w:val="0"/>
          <w:sz w:val="30"/>
          <w:szCs w:val="21"/>
          <w:highlight w:val="none"/>
          <w:lang w:val="en-US" w:eastAsia="zh-CN" w:bidi="ar-SA"/>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（2）绩效指标明确性</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w:t>
      </w:r>
      <w:r>
        <w:rPr>
          <w:rFonts w:hint="eastAsia" w:hAnsi="仿宋" w:cs="宋体"/>
          <w:caps w:val="0"/>
          <w:smallCaps w:val="0"/>
          <w:color w:val="auto"/>
          <w:spacing w:val="0"/>
          <w:kern w:val="0"/>
          <w:szCs w:val="30"/>
          <w:highlight w:val="none"/>
        </w:rPr>
        <w:t>绩效目标</w:t>
      </w:r>
      <w:r>
        <w:rPr>
          <w:rFonts w:hint="eastAsia" w:hAnsi="仿宋" w:cs="宋体"/>
          <w:caps w:val="0"/>
          <w:smallCaps w:val="0"/>
          <w:color w:val="auto"/>
          <w:spacing w:val="0"/>
          <w:kern w:val="0"/>
          <w:szCs w:val="30"/>
          <w:highlight w:val="none"/>
          <w:lang w:val="en-US" w:eastAsia="zh-CN"/>
        </w:rPr>
        <w:t>表</w:t>
      </w:r>
      <w:r>
        <w:rPr>
          <w:rFonts w:hint="eastAsia" w:hAnsi="仿宋" w:cs="宋体"/>
          <w:caps w:val="0"/>
          <w:smallCaps w:val="0"/>
          <w:color w:val="auto"/>
          <w:spacing w:val="0"/>
          <w:kern w:val="0"/>
          <w:szCs w:val="30"/>
          <w:highlight w:val="none"/>
        </w:rPr>
        <w:t>中</w:t>
      </w:r>
      <w:r>
        <w:rPr>
          <w:rFonts w:hint="eastAsia" w:hAnsi="仿宋" w:cs="宋体"/>
          <w:caps w:val="0"/>
          <w:smallCaps w:val="0"/>
          <w:color w:val="auto"/>
          <w:spacing w:val="0"/>
          <w:kern w:val="0"/>
          <w:szCs w:val="30"/>
          <w:highlight w:val="none"/>
          <w:lang w:val="en-US" w:eastAsia="zh-CN"/>
        </w:rPr>
        <w:t>将</w:t>
      </w:r>
      <w:r>
        <w:rPr>
          <w:rFonts w:hint="eastAsia" w:hAnsi="仿宋" w:cs="宋体"/>
          <w:caps w:val="0"/>
          <w:smallCaps w:val="0"/>
          <w:color w:val="auto"/>
          <w:spacing w:val="0"/>
          <w:kern w:val="0"/>
          <w:szCs w:val="30"/>
          <w:highlight w:val="none"/>
        </w:rPr>
        <w:t>绩效目标分解为</w:t>
      </w:r>
      <w:r>
        <w:rPr>
          <w:rFonts w:hint="eastAsia" w:cs="宋体"/>
          <w:caps w:val="0"/>
          <w:smallCaps w:val="0"/>
          <w:color w:val="auto"/>
          <w:spacing w:val="0"/>
          <w:kern w:val="0"/>
          <w:szCs w:val="30"/>
          <w:highlight w:val="none"/>
          <w:lang w:val="en-US" w:eastAsia="zh-CN"/>
        </w:rPr>
        <w:t>产出指标、效益指标和满意度指标3</w:t>
      </w:r>
      <w:r>
        <w:rPr>
          <w:rFonts w:hint="eastAsia" w:hAnsi="仿宋" w:cs="宋体"/>
          <w:caps w:val="0"/>
          <w:smallCaps w:val="0"/>
          <w:color w:val="auto"/>
          <w:spacing w:val="0"/>
          <w:kern w:val="0"/>
          <w:szCs w:val="30"/>
          <w:highlight w:val="none"/>
        </w:rPr>
        <w:t>个一级指标，</w:t>
      </w:r>
      <w:r>
        <w:rPr>
          <w:rFonts w:hint="eastAsia" w:cs="宋体"/>
          <w:caps w:val="0"/>
          <w:smallCaps w:val="0"/>
          <w:color w:val="auto"/>
          <w:spacing w:val="0"/>
          <w:kern w:val="0"/>
          <w:szCs w:val="30"/>
          <w:highlight w:val="none"/>
          <w:lang w:val="en-US" w:eastAsia="zh-CN"/>
        </w:rPr>
        <w:t>9个二级指标，虽将项目年度绩效目标进行细化分解，但存在以下问题：产出指标中“质量指标”的指标值为“公园得到有效保护管理”，指标值设置不明确，可设置设施设备完好率、植物存活率等；</w:t>
      </w:r>
      <w:r>
        <w:rPr>
          <w:rFonts w:hint="eastAsia" w:cs="Times New Roman"/>
          <w:caps w:val="0"/>
          <w:smallCaps w:val="0"/>
          <w:color w:val="auto"/>
          <w:spacing w:val="0"/>
          <w:kern w:val="0"/>
          <w:sz w:val="30"/>
          <w:szCs w:val="21"/>
          <w:highlight w:val="none"/>
          <w:lang w:val="en-US" w:eastAsia="zh-CN" w:bidi="ar-SA"/>
        </w:rPr>
        <w:t>效益指标中“经济效益指标”的指标值为“合理利用湿地资源”，指标值设置不规范，如设置带动经济增长量。</w:t>
      </w:r>
      <w:r>
        <w:rPr>
          <w:rFonts w:hint="eastAsia" w:cs="宋体"/>
          <w:caps w:val="0"/>
          <w:smallCaps w:val="0"/>
          <w:color w:val="auto"/>
          <w:spacing w:val="0"/>
          <w:kern w:val="0"/>
          <w:szCs w:val="30"/>
          <w:highlight w:val="none"/>
          <w:lang w:val="en-US" w:eastAsia="zh-CN"/>
        </w:rPr>
        <w:t>评价认为，</w:t>
      </w:r>
      <w:r>
        <w:rPr>
          <w:rFonts w:hint="eastAsia" w:cs="Times New Roman"/>
          <w:caps w:val="0"/>
          <w:smallCaps w:val="0"/>
          <w:color w:val="auto"/>
          <w:spacing w:val="0"/>
          <w:kern w:val="0"/>
          <w:sz w:val="30"/>
          <w:szCs w:val="21"/>
          <w:highlight w:val="none"/>
          <w:lang w:val="en-US" w:eastAsia="zh-CN" w:bidi="ar-SA"/>
        </w:rPr>
        <w:t>绩效目标设置明确性和规范性还存在不足</w:t>
      </w:r>
      <w:r>
        <w:rPr>
          <w:rFonts w:hint="eastAsia" w:cs="宋体"/>
          <w:caps w:val="0"/>
          <w:smallCaps w:val="0"/>
          <w:color w:val="auto"/>
          <w:spacing w:val="0"/>
          <w:kern w:val="0"/>
          <w:szCs w:val="30"/>
          <w:highlight w:val="none"/>
          <w:lang w:val="en-US" w:eastAsia="zh-CN"/>
        </w:rPr>
        <w:t>。</w:t>
      </w:r>
    </w:p>
    <w:p>
      <w:pPr>
        <w:spacing w:line="600" w:lineRule="exact"/>
        <w:ind w:firstLine="630" w:firstLineChars="200"/>
        <w:rPr>
          <w:rFonts w:hint="eastAsia"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3.资金投入情况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（1）预算编制科学性</w:t>
      </w:r>
    </w:p>
    <w:p>
      <w:pPr>
        <w:spacing w:line="600" w:lineRule="exact"/>
        <w:ind w:firstLine="630" w:firstLineChars="200"/>
        <w:jc w:val="both"/>
        <w:rPr>
          <w:rFonts w:hint="eastAsia"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项目资金文件及《预算通知对账单》显示，重庆市梁平区2021年湿地保护与修复项目资金安排共计2,156.526万元，其中2021年安排预算1,557.00万元（其中中央资金1,000.00万元，市级资金7.00万元，区级资金550.00万元），上年结转资金599.526万元，详见《重庆市梁平区2021年湿地保护与修复项目年度资金安排情况表》。查看《重庆梁平双桂湖国家湿地公园2021年中央财政补助湿地保护与恢复项目建议书》得知，项目建设总投资为1,000.00万元（资金来源为中央资金）。但项目实际使用资金为2,156.526万元，项目计划总投资与预算安排及年度实际使用资金偏差较大，</w:t>
      </w:r>
      <w:r>
        <w:rPr>
          <w:rFonts w:hint="eastAsia" w:hAnsi="仿宋" w:cs="宋体"/>
          <w:caps w:val="0"/>
          <w:smallCaps w:val="0"/>
          <w:color w:val="auto"/>
          <w:spacing w:val="0"/>
          <w:kern w:val="0"/>
          <w:szCs w:val="30"/>
          <w:highlight w:val="none"/>
          <w:lang w:val="en-US" w:eastAsia="zh-CN"/>
        </w:rPr>
        <w:t>预算编制科学性</w:t>
      </w:r>
      <w:r>
        <w:rPr>
          <w:rFonts w:hint="eastAsia" w:cs="宋体"/>
          <w:caps w:val="0"/>
          <w:smallCaps w:val="0"/>
          <w:color w:val="auto"/>
          <w:spacing w:val="0"/>
          <w:kern w:val="0"/>
          <w:szCs w:val="30"/>
          <w:highlight w:val="none"/>
          <w:lang w:val="en-US" w:eastAsia="zh-CN"/>
        </w:rPr>
        <w:t>待提</w:t>
      </w:r>
      <w:r>
        <w:rPr>
          <w:rFonts w:hint="eastAsia" w:hAnsi="仿宋" w:cs="宋体"/>
          <w:caps w:val="0"/>
          <w:smallCaps w:val="0"/>
          <w:color w:val="auto"/>
          <w:spacing w:val="0"/>
          <w:kern w:val="0"/>
          <w:szCs w:val="30"/>
          <w:highlight w:val="none"/>
          <w:lang w:val="en-US" w:eastAsia="zh-CN"/>
        </w:rPr>
        <w:t>高，预算编制的资金量与</w:t>
      </w:r>
      <w:r>
        <w:rPr>
          <w:rFonts w:hint="eastAsia" w:cs="宋体"/>
          <w:caps w:val="0"/>
          <w:smallCaps w:val="0"/>
          <w:color w:val="auto"/>
          <w:spacing w:val="0"/>
          <w:kern w:val="0"/>
          <w:szCs w:val="30"/>
          <w:highlight w:val="none"/>
          <w:lang w:val="en-US" w:eastAsia="zh-CN"/>
        </w:rPr>
        <w:t>项目</w:t>
      </w:r>
      <w:r>
        <w:rPr>
          <w:rFonts w:hint="eastAsia" w:hAnsi="仿宋" w:cs="宋体"/>
          <w:caps w:val="0"/>
          <w:smallCaps w:val="0"/>
          <w:color w:val="auto"/>
          <w:spacing w:val="0"/>
          <w:kern w:val="0"/>
          <w:szCs w:val="30"/>
          <w:highlight w:val="none"/>
          <w:lang w:val="en-US" w:eastAsia="zh-CN"/>
        </w:rPr>
        <w:t>工作任务匹配</w:t>
      </w:r>
      <w:r>
        <w:rPr>
          <w:rFonts w:hint="eastAsia" w:cs="宋体"/>
          <w:caps w:val="0"/>
          <w:smallCaps w:val="0"/>
          <w:color w:val="auto"/>
          <w:spacing w:val="0"/>
          <w:kern w:val="0"/>
          <w:szCs w:val="30"/>
          <w:highlight w:val="none"/>
          <w:lang w:val="en-US" w:eastAsia="zh-CN"/>
        </w:rPr>
        <w:t>度较低</w:t>
      </w:r>
      <w:r>
        <w:rPr>
          <w:rFonts w:hint="eastAsia" w:hAnsi="仿宋" w:cs="宋体"/>
          <w:caps w:val="0"/>
          <w:smallCaps w:val="0"/>
          <w:color w:val="auto"/>
          <w:spacing w:val="0"/>
          <w:kern w:val="0"/>
          <w:szCs w:val="30"/>
          <w:highlight w:val="none"/>
          <w:lang w:val="en-US" w:eastAsia="zh-CN"/>
        </w:rPr>
        <w:t>。</w:t>
      </w:r>
    </w:p>
    <w:p>
      <w:pPr>
        <w:spacing w:line="600" w:lineRule="exact"/>
        <w:ind w:firstLine="630" w:firstLineChars="200"/>
        <w:rPr>
          <w:rFonts w:hint="default" w:hAnsi="仿宋"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3.00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（2）资金分配的合理性</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通过分析</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资料</w:t>
      </w:r>
      <w:r>
        <w:rPr>
          <w:rFonts w:hint="eastAsia" w:cs="宋体"/>
          <w:caps w:val="0"/>
          <w:smallCaps w:val="0"/>
          <w:color w:val="auto"/>
          <w:spacing w:val="0"/>
          <w:kern w:val="0"/>
          <w:szCs w:val="30"/>
          <w:highlight w:val="none"/>
          <w:lang w:val="en-US" w:eastAsia="zh-CN"/>
        </w:rPr>
        <w:t>可知</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项目资金</w:t>
      </w:r>
      <w:r>
        <w:rPr>
          <w:rFonts w:hint="eastAsia" w:hAnsi="仿宋" w:cs="宋体"/>
          <w:caps w:val="0"/>
          <w:smallCaps w:val="0"/>
          <w:color w:val="auto"/>
          <w:spacing w:val="0"/>
          <w:kern w:val="0"/>
          <w:szCs w:val="30"/>
          <w:highlight w:val="none"/>
        </w:rPr>
        <w:t>主要</w:t>
      </w:r>
      <w:r>
        <w:rPr>
          <w:rFonts w:hint="eastAsia" w:cs="宋体"/>
          <w:caps w:val="0"/>
          <w:smallCaps w:val="0"/>
          <w:color w:val="auto"/>
          <w:spacing w:val="0"/>
          <w:kern w:val="0"/>
          <w:szCs w:val="30"/>
          <w:highlight w:val="none"/>
          <w:lang w:val="en-US" w:eastAsia="zh-CN"/>
        </w:rPr>
        <w:t>根据各项</w:t>
      </w:r>
      <w:r>
        <w:rPr>
          <w:rFonts w:hint="eastAsia" w:hAnsi="仿宋" w:cs="宋体"/>
          <w:caps w:val="0"/>
          <w:smallCaps w:val="0"/>
          <w:color w:val="auto"/>
          <w:spacing w:val="0"/>
          <w:kern w:val="0"/>
          <w:szCs w:val="30"/>
          <w:highlight w:val="none"/>
        </w:rPr>
        <w:t>工程量</w:t>
      </w:r>
      <w:r>
        <w:rPr>
          <w:rFonts w:hint="eastAsia" w:cs="宋体"/>
          <w:caps w:val="0"/>
          <w:smallCaps w:val="0"/>
          <w:color w:val="auto"/>
          <w:spacing w:val="0"/>
          <w:kern w:val="0"/>
          <w:szCs w:val="30"/>
          <w:highlight w:val="none"/>
          <w:lang w:val="en-US" w:eastAsia="zh-CN"/>
        </w:rPr>
        <w:t>、设备采购数量及</w:t>
      </w:r>
      <w:r>
        <w:rPr>
          <w:rFonts w:hint="eastAsia" w:ascii="方正仿宋_GBK" w:hAnsi="方正仿宋_GBK" w:eastAsia="方正仿宋_GBK" w:cs="方正仿宋_GBK"/>
          <w:sz w:val="28"/>
          <w:szCs w:val="28"/>
        </w:rPr>
        <w:t>其他管理费用</w:t>
      </w:r>
      <w:r>
        <w:rPr>
          <w:rFonts w:hint="eastAsia" w:hAnsi="仿宋" w:cs="宋体"/>
          <w:caps w:val="0"/>
          <w:smallCaps w:val="0"/>
          <w:color w:val="auto"/>
          <w:spacing w:val="0"/>
          <w:kern w:val="0"/>
          <w:szCs w:val="30"/>
          <w:highlight w:val="none"/>
        </w:rPr>
        <w:t>进行</w:t>
      </w:r>
      <w:r>
        <w:rPr>
          <w:rFonts w:hint="eastAsia" w:cs="宋体"/>
          <w:caps w:val="0"/>
          <w:smallCaps w:val="0"/>
          <w:color w:val="auto"/>
          <w:spacing w:val="0"/>
          <w:kern w:val="0"/>
          <w:szCs w:val="30"/>
          <w:highlight w:val="none"/>
          <w:lang w:val="en-US" w:eastAsia="zh-CN"/>
        </w:rPr>
        <w:t>分配。</w:t>
      </w:r>
      <w:r>
        <w:rPr>
          <w:rFonts w:hint="eastAsia" w:cs="宋体"/>
          <w:caps w:val="0"/>
          <w:smallCaps w:val="0"/>
          <w:color w:val="auto"/>
          <w:spacing w:val="0"/>
          <w:kern w:val="0"/>
          <w:szCs w:val="30"/>
          <w:highlight w:val="none"/>
          <w:lang w:eastAsia="zh-CN"/>
        </w:rPr>
        <w:t>从项目实际实施情况来看，资金分配依据</w:t>
      </w:r>
      <w:r>
        <w:rPr>
          <w:rFonts w:hint="eastAsia" w:cs="宋体"/>
          <w:caps w:val="0"/>
          <w:smallCaps w:val="0"/>
          <w:color w:val="auto"/>
          <w:spacing w:val="0"/>
          <w:kern w:val="0"/>
          <w:szCs w:val="30"/>
          <w:highlight w:val="none"/>
          <w:lang w:val="en-US" w:eastAsia="zh-CN"/>
        </w:rPr>
        <w:t>充分，</w:t>
      </w:r>
      <w:r>
        <w:rPr>
          <w:rFonts w:hint="eastAsia" w:hAnsi="仿宋" w:cs="宋体"/>
          <w:caps w:val="0"/>
          <w:smallCaps w:val="0"/>
          <w:color w:val="auto"/>
          <w:spacing w:val="0"/>
          <w:kern w:val="0"/>
          <w:szCs w:val="30"/>
          <w:highlight w:val="none"/>
        </w:rPr>
        <w:t>额度设置基本合理。</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hint="eastAsia" w:ascii="楷体" w:hAnsi="楷体" w:eastAsia="楷体"/>
          <w:caps w:val="0"/>
          <w:smallCaps w:val="0"/>
          <w:color w:val="auto"/>
          <w:spacing w:val="0"/>
          <w:kern w:val="0"/>
          <w:szCs w:val="30"/>
          <w:highlight w:val="none"/>
          <w:shd w:val="clear" w:color="auto" w:fill="FFFFFF" w:themeFill="background1"/>
          <w:lang w:eastAsia="zh-CN"/>
        </w:rPr>
      </w:pPr>
      <w:bookmarkStart w:id="32" w:name="_Toc1644"/>
      <w:r>
        <w:rPr>
          <w:rFonts w:hint="eastAsia" w:ascii="楷体" w:hAnsi="楷体" w:eastAsia="楷体"/>
          <w:caps w:val="0"/>
          <w:smallCaps w:val="0"/>
          <w:color w:val="auto"/>
          <w:spacing w:val="0"/>
          <w:kern w:val="0"/>
          <w:szCs w:val="30"/>
          <w:highlight w:val="none"/>
          <w:shd w:val="clear" w:color="auto" w:fill="FFFFFF" w:themeFill="background1"/>
        </w:rPr>
        <w:t>（二）</w:t>
      </w:r>
      <w:bookmarkEnd w:id="29"/>
      <w:r>
        <w:rPr>
          <w:rFonts w:hint="eastAsia" w:ascii="楷体" w:hAnsi="楷体" w:eastAsia="楷体"/>
          <w:caps w:val="0"/>
          <w:smallCaps w:val="0"/>
          <w:color w:val="auto"/>
          <w:spacing w:val="0"/>
          <w:kern w:val="0"/>
          <w:szCs w:val="30"/>
          <w:highlight w:val="none"/>
          <w:shd w:val="clear" w:color="auto" w:fill="FFFFFF" w:themeFill="background1"/>
        </w:rPr>
        <w:t>项目</w:t>
      </w:r>
      <w:r>
        <w:rPr>
          <w:rFonts w:hint="eastAsia" w:ascii="楷体" w:hAnsi="楷体" w:eastAsia="楷体"/>
          <w:caps w:val="0"/>
          <w:smallCaps w:val="0"/>
          <w:color w:val="auto"/>
          <w:spacing w:val="0"/>
          <w:kern w:val="0"/>
          <w:szCs w:val="30"/>
          <w:highlight w:val="none"/>
          <w:shd w:val="clear" w:color="auto" w:fill="FFFFFF" w:themeFill="background1"/>
          <w:lang w:val="en-US" w:eastAsia="zh-CN"/>
        </w:rPr>
        <w:t>过程</w:t>
      </w:r>
      <w:bookmarkEnd w:id="32"/>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1.资金管理</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（1）资金到位</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w:t>
      </w:r>
      <w:r>
        <w:rPr>
          <w:rFonts w:hint="eastAsia" w:cs="宋体"/>
          <w:caps w:val="0"/>
          <w:smallCaps w:val="0"/>
          <w:color w:val="auto"/>
          <w:spacing w:val="0"/>
          <w:kern w:val="0"/>
          <w:szCs w:val="30"/>
          <w:highlight w:val="none"/>
          <w:lang w:val="en-US" w:eastAsia="zh-CN"/>
        </w:rPr>
        <w:t>湿地保护中心</w:t>
      </w:r>
      <w:r>
        <w:rPr>
          <w:rFonts w:hint="eastAsia" w:hAnsi="仿宋" w:cs="宋体"/>
          <w:caps w:val="0"/>
          <w:smallCaps w:val="0"/>
          <w:color w:val="auto"/>
          <w:spacing w:val="0"/>
          <w:kern w:val="0"/>
          <w:szCs w:val="30"/>
          <w:highlight w:val="none"/>
        </w:rPr>
        <w:t>提供的</w:t>
      </w:r>
      <w:r>
        <w:rPr>
          <w:rFonts w:hint="eastAsia" w:cs="宋体"/>
          <w:caps w:val="0"/>
          <w:smallCaps w:val="0"/>
          <w:color w:val="auto"/>
          <w:spacing w:val="0"/>
          <w:kern w:val="0"/>
          <w:szCs w:val="30"/>
          <w:highlight w:val="none"/>
          <w:lang w:val="en-US" w:eastAsia="zh-CN"/>
        </w:rPr>
        <w:t>资金文件及</w:t>
      </w:r>
      <w:r>
        <w:rPr>
          <w:rFonts w:hint="eastAsia" w:hAnsi="仿宋" w:cs="宋体"/>
          <w:caps w:val="0"/>
          <w:smallCaps w:val="0"/>
          <w:color w:val="auto"/>
          <w:spacing w:val="0"/>
          <w:kern w:val="0"/>
          <w:szCs w:val="30"/>
          <w:highlight w:val="none"/>
        </w:rPr>
        <w:t>明细账</w:t>
      </w:r>
      <w:r>
        <w:rPr>
          <w:rFonts w:hint="eastAsia" w:cs="宋体"/>
          <w:caps w:val="0"/>
          <w:smallCaps w:val="0"/>
          <w:color w:val="auto"/>
          <w:spacing w:val="0"/>
          <w:kern w:val="0"/>
          <w:szCs w:val="30"/>
          <w:highlight w:val="none"/>
          <w:lang w:val="en-US" w:eastAsia="zh-CN"/>
        </w:rPr>
        <w:t>等资料</w:t>
      </w:r>
      <w:r>
        <w:rPr>
          <w:rFonts w:hint="eastAsia" w:hAnsi="仿宋" w:cs="宋体"/>
          <w:caps w:val="0"/>
          <w:smallCaps w:val="0"/>
          <w:color w:val="auto"/>
          <w:spacing w:val="0"/>
          <w:kern w:val="0"/>
          <w:szCs w:val="30"/>
          <w:highlight w:val="none"/>
        </w:rPr>
        <w:t>显示，</w:t>
      </w: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2021年度安排财政</w:t>
      </w:r>
      <w:r>
        <w:rPr>
          <w:rFonts w:hint="eastAsia" w:hAnsi="仿宋" w:cs="宋体"/>
          <w:caps w:val="0"/>
          <w:smallCaps w:val="0"/>
          <w:color w:val="auto"/>
          <w:spacing w:val="0"/>
          <w:kern w:val="0"/>
          <w:szCs w:val="30"/>
          <w:highlight w:val="none"/>
          <w:lang w:val="en-US" w:eastAsia="zh-CN"/>
        </w:rPr>
        <w:t>资金</w:t>
      </w:r>
      <w:r>
        <w:rPr>
          <w:rFonts w:hint="eastAsia" w:cs="宋体"/>
          <w:caps w:val="0"/>
          <w:smallCaps w:val="0"/>
          <w:color w:val="auto"/>
          <w:spacing w:val="0"/>
          <w:kern w:val="0"/>
          <w:szCs w:val="30"/>
          <w:highlight w:val="none"/>
          <w:lang w:val="en-US" w:eastAsia="zh-CN"/>
        </w:rPr>
        <w:t>2,156.526</w:t>
      </w:r>
      <w:r>
        <w:rPr>
          <w:rFonts w:hint="eastAsia" w:hAnsi="仿宋" w:cs="宋体"/>
          <w:caps w:val="0"/>
          <w:smallCaps w:val="0"/>
          <w:color w:val="auto"/>
          <w:spacing w:val="0"/>
          <w:kern w:val="0"/>
          <w:szCs w:val="30"/>
          <w:highlight w:val="none"/>
          <w:lang w:eastAsia="zh-CN"/>
        </w:rPr>
        <w:t>万元，</w:t>
      </w:r>
      <w:r>
        <w:rPr>
          <w:rFonts w:hint="eastAsia" w:cs="宋体"/>
          <w:caps w:val="0"/>
          <w:smallCaps w:val="0"/>
          <w:color w:val="auto"/>
          <w:spacing w:val="0"/>
          <w:kern w:val="0"/>
          <w:szCs w:val="30"/>
          <w:highlight w:val="none"/>
          <w:lang w:val="en-US" w:eastAsia="zh-CN"/>
        </w:rPr>
        <w:t>2021年度</w:t>
      </w:r>
      <w:r>
        <w:rPr>
          <w:rFonts w:hint="eastAsia" w:hAnsi="仿宋" w:cs="宋体"/>
          <w:caps w:val="0"/>
          <w:smallCaps w:val="0"/>
          <w:color w:val="auto"/>
          <w:spacing w:val="0"/>
          <w:kern w:val="0"/>
          <w:szCs w:val="30"/>
          <w:highlight w:val="none"/>
          <w:lang w:val="en-US" w:eastAsia="zh-CN"/>
        </w:rPr>
        <w:t>实际到位资金为</w:t>
      </w:r>
      <w:r>
        <w:rPr>
          <w:rFonts w:hint="eastAsia" w:cs="宋体"/>
          <w:caps w:val="0"/>
          <w:smallCaps w:val="0"/>
          <w:color w:val="auto"/>
          <w:spacing w:val="0"/>
          <w:kern w:val="0"/>
          <w:szCs w:val="30"/>
          <w:highlight w:val="none"/>
          <w:lang w:val="en-US" w:eastAsia="zh-CN"/>
        </w:rPr>
        <w:t>2,156.526万</w:t>
      </w:r>
      <w:r>
        <w:rPr>
          <w:rFonts w:hint="eastAsia" w:hAnsi="仿宋" w:cs="宋体"/>
          <w:caps w:val="0"/>
          <w:smallCaps w:val="0"/>
          <w:color w:val="auto"/>
          <w:spacing w:val="0"/>
          <w:kern w:val="0"/>
          <w:szCs w:val="30"/>
          <w:highlight w:val="none"/>
          <w:lang w:val="en-US" w:eastAsia="zh-CN"/>
        </w:rPr>
        <w:t>元，</w:t>
      </w:r>
      <w:r>
        <w:rPr>
          <w:rFonts w:hint="eastAsia" w:hAnsi="仿宋" w:cs="宋体"/>
          <w:caps w:val="0"/>
          <w:smallCaps w:val="0"/>
          <w:color w:val="auto"/>
          <w:spacing w:val="0"/>
          <w:kern w:val="0"/>
          <w:szCs w:val="30"/>
          <w:highlight w:val="none"/>
        </w:rPr>
        <w:t>资金到位率、及时率为</w:t>
      </w:r>
      <w:r>
        <w:rPr>
          <w:rFonts w:hint="eastAsia" w:cs="宋体"/>
          <w:caps w:val="0"/>
          <w:smallCaps w:val="0"/>
          <w:color w:val="auto"/>
          <w:spacing w:val="0"/>
          <w:kern w:val="0"/>
          <w:szCs w:val="30"/>
          <w:highlight w:val="none"/>
          <w:lang w:val="en-US" w:eastAsia="zh-CN"/>
        </w:rPr>
        <w:t>100</w:t>
      </w:r>
      <w:r>
        <w:rPr>
          <w:rFonts w:hint="eastAsia" w:hAnsi="仿宋" w:cs="宋体"/>
          <w:caps w:val="0"/>
          <w:smallCaps w:val="0"/>
          <w:color w:val="auto"/>
          <w:spacing w:val="0"/>
          <w:kern w:val="0"/>
          <w:szCs w:val="30"/>
          <w:highlight w:val="none"/>
          <w:lang w:val="en-US" w:eastAsia="zh-CN"/>
        </w:rPr>
        <w:t>.</w:t>
      </w:r>
      <w:r>
        <w:rPr>
          <w:rFonts w:hint="eastAsia" w:cs="宋体"/>
          <w:caps w:val="0"/>
          <w:smallCaps w:val="0"/>
          <w:color w:val="auto"/>
          <w:spacing w:val="0"/>
          <w:kern w:val="0"/>
          <w:szCs w:val="30"/>
          <w:highlight w:val="none"/>
          <w:lang w:val="en-US" w:eastAsia="zh-CN"/>
        </w:rPr>
        <w:t>00</w:t>
      </w:r>
      <w:r>
        <w:rPr>
          <w:rFonts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本项指标设定分值2</w:t>
      </w:r>
      <w:r>
        <w:rPr>
          <w:rFonts w:hint="eastAsia"/>
          <w:caps w:val="0"/>
          <w:smallCaps w:val="0"/>
          <w:color w:val="auto"/>
          <w:spacing w:val="0"/>
          <w:kern w:val="0"/>
          <w:szCs w:val="30"/>
          <w:highlight w:val="none"/>
          <w:shd w:val="clear" w:color="auto" w:fill="FFFFFF"/>
          <w:lang w:val="en-US" w:eastAsia="zh-CN"/>
        </w:rPr>
        <w:t>.00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（2）预算执行</w:t>
      </w:r>
    </w:p>
    <w:p>
      <w:pPr>
        <w:spacing w:line="600" w:lineRule="exact"/>
        <w:ind w:firstLine="630" w:firstLineChars="200"/>
        <w:jc w:val="both"/>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根据20</w:t>
      </w:r>
      <w:r>
        <w:rPr>
          <w:rFonts w:hint="eastAsia" w:hAnsi="仿宋" w:cs="宋体"/>
          <w:caps w:val="0"/>
          <w:smallCaps w:val="0"/>
          <w:color w:val="auto"/>
          <w:spacing w:val="0"/>
          <w:kern w:val="0"/>
          <w:szCs w:val="30"/>
          <w:highlight w:val="none"/>
          <w:lang w:val="en-US" w:eastAsia="zh-CN"/>
        </w:rPr>
        <w:t>21</w:t>
      </w:r>
      <w:r>
        <w:rPr>
          <w:rFonts w:hint="eastAsia" w:hAnsi="仿宋" w:cs="宋体"/>
          <w:caps w:val="0"/>
          <w:smallCaps w:val="0"/>
          <w:color w:val="auto"/>
          <w:spacing w:val="0"/>
          <w:kern w:val="0"/>
          <w:szCs w:val="30"/>
          <w:highlight w:val="none"/>
        </w:rPr>
        <w:t>年项目支付情况的相关资料显示，</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lang w:val="en-US" w:eastAsia="zh-CN"/>
        </w:rPr>
        <w:t>实际到位资金为</w:t>
      </w:r>
      <w:r>
        <w:rPr>
          <w:rFonts w:hint="eastAsia" w:cs="宋体"/>
          <w:caps w:val="0"/>
          <w:smallCaps w:val="0"/>
          <w:color w:val="auto"/>
          <w:spacing w:val="0"/>
          <w:kern w:val="0"/>
          <w:szCs w:val="30"/>
          <w:highlight w:val="none"/>
          <w:lang w:val="en-US" w:eastAsia="zh-CN"/>
        </w:rPr>
        <w:t>2,156.526万</w:t>
      </w:r>
      <w:r>
        <w:rPr>
          <w:rFonts w:hint="eastAsia" w:hAnsi="仿宋" w:cs="宋体"/>
          <w:caps w:val="0"/>
          <w:smallCaps w:val="0"/>
          <w:color w:val="auto"/>
          <w:spacing w:val="0"/>
          <w:kern w:val="0"/>
          <w:szCs w:val="30"/>
          <w:highlight w:val="none"/>
          <w:lang w:val="en-US" w:eastAsia="zh-CN"/>
        </w:rPr>
        <w:t>元</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实际</w:t>
      </w:r>
      <w:r>
        <w:rPr>
          <w:rFonts w:hint="eastAsia" w:hAnsi="仿宋" w:cs="宋体"/>
          <w:caps w:val="0"/>
          <w:smallCaps w:val="0"/>
          <w:color w:val="auto"/>
          <w:spacing w:val="0"/>
          <w:kern w:val="0"/>
          <w:szCs w:val="30"/>
          <w:highlight w:val="none"/>
          <w:lang w:val="en-US" w:eastAsia="zh-CN"/>
        </w:rPr>
        <w:t>支出资金为</w:t>
      </w:r>
      <w:r>
        <w:rPr>
          <w:rFonts w:hint="eastAsia" w:cs="宋体"/>
          <w:caps w:val="0"/>
          <w:smallCaps w:val="0"/>
          <w:color w:val="auto"/>
          <w:spacing w:val="0"/>
          <w:kern w:val="0"/>
          <w:szCs w:val="30"/>
          <w:highlight w:val="none"/>
          <w:lang w:val="en-US" w:eastAsia="zh-CN"/>
        </w:rPr>
        <w:t>2,156.526</w:t>
      </w:r>
      <w:r>
        <w:rPr>
          <w:rFonts w:hint="eastAsia" w:hAnsi="仿宋" w:cs="宋体"/>
          <w:caps w:val="0"/>
          <w:smallCaps w:val="0"/>
          <w:color w:val="auto"/>
          <w:spacing w:val="0"/>
          <w:kern w:val="0"/>
          <w:szCs w:val="30"/>
          <w:highlight w:val="none"/>
          <w:lang w:eastAsia="zh-CN"/>
        </w:rPr>
        <w:t>万元</w:t>
      </w:r>
      <w:r>
        <w:rPr>
          <w:rFonts w:hint="eastAsia" w:hAnsi="仿宋" w:cs="宋体"/>
          <w:caps w:val="0"/>
          <w:smallCaps w:val="0"/>
          <w:color w:val="auto"/>
          <w:spacing w:val="0"/>
          <w:kern w:val="0"/>
          <w:szCs w:val="30"/>
          <w:highlight w:val="none"/>
        </w:rPr>
        <w:t>，</w:t>
      </w:r>
      <w:r>
        <w:rPr>
          <w:rFonts w:hAnsi="仿宋" w:cs="宋体"/>
          <w:caps w:val="0"/>
          <w:smallCaps w:val="0"/>
          <w:color w:val="auto"/>
          <w:spacing w:val="0"/>
          <w:kern w:val="0"/>
          <w:szCs w:val="30"/>
          <w:highlight w:val="none"/>
        </w:rPr>
        <w:t>项目</w:t>
      </w:r>
      <w:r>
        <w:rPr>
          <w:rFonts w:hint="eastAsia" w:hAnsi="仿宋" w:cs="宋体"/>
          <w:caps w:val="0"/>
          <w:smallCaps w:val="0"/>
          <w:color w:val="auto"/>
          <w:spacing w:val="0"/>
          <w:kern w:val="0"/>
          <w:szCs w:val="30"/>
          <w:highlight w:val="none"/>
        </w:rPr>
        <w:t>预算执行率为</w:t>
      </w:r>
      <w:r>
        <w:rPr>
          <w:rFonts w:hint="eastAsia" w:cs="宋体"/>
          <w:caps w:val="0"/>
          <w:smallCaps w:val="0"/>
          <w:color w:val="auto"/>
          <w:spacing w:val="0"/>
          <w:kern w:val="0"/>
          <w:szCs w:val="30"/>
          <w:highlight w:val="none"/>
          <w:lang w:val="en-US" w:eastAsia="zh-CN"/>
        </w:rPr>
        <w:t>100.00</w:t>
      </w:r>
      <w:r>
        <w:rPr>
          <w:rFonts w:hint="eastAsia" w:hAnsi="仿宋" w:cs="宋体"/>
          <w:caps w:val="0"/>
          <w:smallCaps w:val="0"/>
          <w:color w:val="auto"/>
          <w:spacing w:val="0"/>
          <w:kern w:val="0"/>
          <w:szCs w:val="30"/>
          <w:highlight w:val="none"/>
          <w:lang w:val="en-US" w:eastAsia="zh-CN"/>
        </w:rPr>
        <w:t>%</w:t>
      </w:r>
      <w:r>
        <w:rPr>
          <w:rFonts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本项指标设定分值2</w:t>
      </w:r>
      <w:r>
        <w:rPr>
          <w:rFonts w:hint="eastAsia"/>
          <w:caps w:val="0"/>
          <w:smallCaps w:val="0"/>
          <w:color w:val="auto"/>
          <w:spacing w:val="0"/>
          <w:kern w:val="0"/>
          <w:szCs w:val="30"/>
          <w:highlight w:val="none"/>
          <w:shd w:val="clear" w:color="auto" w:fill="FFFFFF"/>
          <w:lang w:val="en-US" w:eastAsia="zh-CN"/>
        </w:rPr>
        <w:t>.00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（3）资金使用合规性</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在资金使用合规性方面，</w:t>
      </w:r>
      <w:r>
        <w:rPr>
          <w:rFonts w:hint="eastAsia" w:cs="宋体"/>
          <w:caps w:val="0"/>
          <w:smallCaps w:val="0"/>
          <w:color w:val="auto"/>
          <w:spacing w:val="0"/>
          <w:kern w:val="0"/>
          <w:szCs w:val="30"/>
          <w:highlight w:val="none"/>
          <w:lang w:val="en-US" w:eastAsia="zh-CN"/>
        </w:rPr>
        <w:t>湿地保护中心按照</w:t>
      </w:r>
      <w:r>
        <w:rPr>
          <w:rFonts w:hint="eastAsia" w:hAnsi="仿宋" w:cs="宋体"/>
          <w:caps w:val="0"/>
          <w:smallCaps w:val="0"/>
          <w:color w:val="auto"/>
          <w:spacing w:val="0"/>
          <w:kern w:val="0"/>
          <w:szCs w:val="30"/>
          <w:highlight w:val="none"/>
        </w:rPr>
        <w:t>《财政部国家林业和草原局关于修订林业改革发展资金管理办法的通知》（财资环〔2021〕39号）</w:t>
      </w:r>
      <w:r>
        <w:rPr>
          <w:rFonts w:hint="eastAsia" w:cs="宋体"/>
          <w:caps w:val="0"/>
          <w:smallCaps w:val="0"/>
          <w:color w:val="auto"/>
          <w:spacing w:val="0"/>
          <w:kern w:val="0"/>
          <w:szCs w:val="30"/>
          <w:highlight w:val="none"/>
          <w:lang w:val="en-US" w:eastAsia="zh-CN"/>
        </w:rPr>
        <w:t>及</w:t>
      </w:r>
      <w:r>
        <w:rPr>
          <w:rFonts w:hint="eastAsia" w:hAnsi="仿宋" w:cs="宋体"/>
          <w:caps w:val="0"/>
          <w:smallCaps w:val="0"/>
          <w:color w:val="auto"/>
          <w:spacing w:val="0"/>
          <w:kern w:val="0"/>
          <w:szCs w:val="30"/>
          <w:highlight w:val="none"/>
        </w:rPr>
        <w:t>《关于印发重庆市林业改革发展资金管理实施细则的通知》（渝财农〔2017〕240号）</w:t>
      </w:r>
      <w:r>
        <w:rPr>
          <w:rFonts w:hint="eastAsia" w:cs="宋体"/>
          <w:caps w:val="0"/>
          <w:smallCaps w:val="0"/>
          <w:color w:val="auto"/>
          <w:spacing w:val="0"/>
          <w:kern w:val="0"/>
          <w:szCs w:val="30"/>
          <w:highlight w:val="none"/>
          <w:lang w:val="en-US" w:eastAsia="zh-CN"/>
        </w:rPr>
        <w:t>文件执行</w:t>
      </w:r>
      <w:r>
        <w:rPr>
          <w:rFonts w:hint="eastAsia" w:hAnsi="仿宋" w:cs="宋体"/>
          <w:caps w:val="0"/>
          <w:smallCaps w:val="0"/>
          <w:color w:val="auto"/>
          <w:spacing w:val="0"/>
          <w:kern w:val="0"/>
          <w:szCs w:val="30"/>
          <w:highlight w:val="none"/>
        </w:rPr>
        <w:t>，以此加强对项目资金的监督管理，保障项目质量和资金安全，提高资金使用效益。</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lang w:val="en-US" w:eastAsia="zh-CN"/>
        </w:rPr>
        <w:t>资金使用</w:t>
      </w:r>
      <w:r>
        <w:rPr>
          <w:rFonts w:hint="eastAsia" w:hAnsi="仿宋" w:cs="宋体"/>
          <w:caps w:val="0"/>
          <w:smallCaps w:val="0"/>
          <w:color w:val="auto"/>
          <w:spacing w:val="0"/>
          <w:kern w:val="0"/>
          <w:szCs w:val="30"/>
          <w:highlight w:val="none"/>
        </w:rPr>
        <w:t>均履行了相应的审核审批程序，评价未发现资金审批程序不规范的情况。资金支付程序规范，</w:t>
      </w:r>
      <w:r>
        <w:rPr>
          <w:rFonts w:hint="eastAsia" w:cs="宋体"/>
          <w:caps w:val="0"/>
          <w:smallCaps w:val="0"/>
          <w:color w:val="auto"/>
          <w:spacing w:val="0"/>
          <w:kern w:val="0"/>
          <w:szCs w:val="30"/>
          <w:highlight w:val="none"/>
          <w:lang w:val="en-US" w:eastAsia="zh-CN"/>
        </w:rPr>
        <w:t>支付及时，</w:t>
      </w:r>
      <w:r>
        <w:rPr>
          <w:rFonts w:hint="eastAsia" w:hAnsi="仿宋" w:cs="宋体"/>
          <w:caps w:val="0"/>
          <w:smallCaps w:val="0"/>
          <w:color w:val="auto"/>
          <w:spacing w:val="0"/>
          <w:kern w:val="0"/>
          <w:szCs w:val="30"/>
          <w:highlight w:val="none"/>
        </w:rPr>
        <w:t>支付方式符合</w:t>
      </w:r>
      <w:r>
        <w:rPr>
          <w:rFonts w:hint="eastAsia" w:hAnsi="仿宋" w:cs="宋体"/>
          <w:caps w:val="0"/>
          <w:smallCaps w:val="0"/>
          <w:color w:val="auto"/>
          <w:spacing w:val="0"/>
          <w:kern w:val="0"/>
          <w:szCs w:val="30"/>
          <w:highlight w:val="none"/>
          <w:lang w:val="en-US" w:eastAsia="zh-CN"/>
        </w:rPr>
        <w:t>相关文件</w:t>
      </w:r>
      <w:r>
        <w:rPr>
          <w:rFonts w:hint="eastAsia" w:hAnsi="仿宋" w:cs="宋体"/>
          <w:caps w:val="0"/>
          <w:smallCaps w:val="0"/>
          <w:color w:val="auto"/>
          <w:spacing w:val="0"/>
          <w:kern w:val="0"/>
          <w:szCs w:val="30"/>
          <w:highlight w:val="none"/>
        </w:rPr>
        <w:t>规定</w:t>
      </w:r>
      <w:r>
        <w:rPr>
          <w:rFonts w:hint="eastAsia" w:hAnsi="仿宋" w:cs="宋体"/>
          <w:caps w:val="0"/>
          <w:smallCaps w:val="0"/>
          <w:color w:val="auto"/>
          <w:spacing w:val="0"/>
          <w:kern w:val="0"/>
          <w:szCs w:val="30"/>
          <w:highlight w:val="none"/>
          <w:lang w:eastAsia="zh-CN"/>
        </w:rPr>
        <w:t>。</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w:t>
      </w:r>
      <w:r>
        <w:rPr>
          <w:rFonts w:hint="eastAsia" w:hAnsi="仿宋" w:cs="宋体"/>
          <w:caps w:val="0"/>
          <w:smallCaps w:val="0"/>
          <w:color w:val="auto"/>
          <w:spacing w:val="0"/>
          <w:kern w:val="0"/>
          <w:szCs w:val="30"/>
          <w:highlight w:val="none"/>
        </w:rPr>
        <w:t>《关于印发重庆市林业改革发展资金管理实施细则的通知》（渝财农〔2017〕240号）</w:t>
      </w:r>
      <w:r>
        <w:rPr>
          <w:rFonts w:hint="eastAsia" w:cs="宋体"/>
          <w:caps w:val="0"/>
          <w:smallCaps w:val="0"/>
          <w:color w:val="auto"/>
          <w:spacing w:val="0"/>
          <w:kern w:val="0"/>
          <w:szCs w:val="30"/>
          <w:highlight w:val="none"/>
          <w:lang w:val="en-US" w:eastAsia="zh-CN"/>
        </w:rPr>
        <w:t>文件规定“湿地保护与恢复补助是指用于林业系统管理的国际重要湿地、国家重要湿地以及生态区位重要的国家湿地公园、市级以上（含市级）湿地自然保护区开展湿地保护与恢复的相关支出，包括监测监控设施维护和设备购置支出、退化湿地恢复支出、宣传教育设施设备、专项调查、湿地保护设施设备和湿地所在保护管理机构聘用临时管护人员所需的劳务补助等支出”。但功能分类明细账显示，项目部分资金用于支付龙溪河（礼让镇川西渔村段）生态修复工程跟踪审计及监理服务费，共计5.87万元，该项目不属于本项目实施范围。此外，部分资金使用无法确定是否属于本项目相关支出，主要包括公务用车相关费用（9.37万元）、电信服务费（2.67万元）、办公用品（1.06万元）、党史学习资料（0.16万元）等，建议后期进一步明确并细化资金使用范围，且规范记账，如“公园西岸小木屋电信网络服务费”。</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评价认为，部分资金使用不符合</w:t>
      </w:r>
      <w:r>
        <w:rPr>
          <w:rFonts w:hint="eastAsia" w:hAnsi="仿宋" w:cs="宋体"/>
          <w:caps w:val="0"/>
          <w:smallCaps w:val="0"/>
          <w:color w:val="auto"/>
          <w:spacing w:val="0"/>
          <w:kern w:val="0"/>
          <w:szCs w:val="30"/>
          <w:highlight w:val="none"/>
          <w:lang w:val="en-US" w:eastAsia="zh-CN"/>
        </w:rPr>
        <w:t>预算批复的用途</w:t>
      </w:r>
      <w:r>
        <w:rPr>
          <w:rFonts w:hint="eastAsia" w:cs="宋体"/>
          <w:caps w:val="0"/>
          <w:smallCaps w:val="0"/>
          <w:color w:val="auto"/>
          <w:spacing w:val="0"/>
          <w:kern w:val="0"/>
          <w:szCs w:val="30"/>
          <w:highlight w:val="none"/>
          <w:lang w:val="en-US" w:eastAsia="zh-CN"/>
        </w:rPr>
        <w:t>，且</w:t>
      </w:r>
      <w:r>
        <w:rPr>
          <w:rFonts w:hint="eastAsia" w:hAnsi="仿宋" w:cs="宋体"/>
          <w:caps w:val="0"/>
          <w:smallCaps w:val="0"/>
          <w:color w:val="auto"/>
          <w:spacing w:val="0"/>
          <w:kern w:val="0"/>
          <w:szCs w:val="30"/>
          <w:highlight w:val="none"/>
          <w:lang w:val="en-US" w:eastAsia="zh-CN"/>
        </w:rPr>
        <w:t>财务核算</w:t>
      </w:r>
      <w:r>
        <w:rPr>
          <w:rFonts w:hint="eastAsia" w:cs="宋体"/>
          <w:caps w:val="0"/>
          <w:smallCaps w:val="0"/>
          <w:color w:val="auto"/>
          <w:spacing w:val="0"/>
          <w:kern w:val="0"/>
          <w:szCs w:val="30"/>
          <w:highlight w:val="none"/>
          <w:lang w:val="en-US" w:eastAsia="zh-CN"/>
        </w:rPr>
        <w:t>需进一步规范</w:t>
      </w:r>
      <w:r>
        <w:rPr>
          <w:rFonts w:hint="eastAsia" w:hAnsi="仿宋" w:cs="宋体"/>
          <w:caps w:val="0"/>
          <w:smallCaps w:val="0"/>
          <w:color w:val="auto"/>
          <w:spacing w:val="0"/>
          <w:kern w:val="0"/>
          <w:szCs w:val="30"/>
          <w:highlight w:val="none"/>
          <w:lang w:val="en-US" w:eastAsia="zh-CN"/>
        </w:rPr>
        <w:t>，</w:t>
      </w:r>
      <w:r>
        <w:rPr>
          <w:rFonts w:hint="eastAsia" w:cs="宋体"/>
          <w:caps w:val="0"/>
          <w:smallCaps w:val="0"/>
          <w:color w:val="auto"/>
          <w:spacing w:val="0"/>
          <w:kern w:val="0"/>
          <w:szCs w:val="30"/>
          <w:highlight w:val="none"/>
          <w:lang w:val="en-US" w:eastAsia="zh-CN"/>
        </w:rPr>
        <w:t>部分费用支出无法核实是否属于本项目范围。资金监控措施执行待加强，未能及时发现问题并改正。</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4.50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2.业务管理</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）组织管理</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eastAsia="zh-CN"/>
        </w:rPr>
        <w:t>湿地保护中心</w:t>
      </w:r>
      <w:r>
        <w:rPr>
          <w:rFonts w:hint="eastAsia" w:hAnsi="仿宋" w:cs="宋体"/>
          <w:caps w:val="0"/>
          <w:smallCaps w:val="0"/>
          <w:color w:val="auto"/>
          <w:spacing w:val="0"/>
          <w:kern w:val="0"/>
          <w:szCs w:val="30"/>
          <w:highlight w:val="none"/>
          <w:lang w:eastAsia="zh-CN"/>
        </w:rPr>
        <w:t>组织机构基本健全，</w:t>
      </w:r>
      <w:r>
        <w:rPr>
          <w:rFonts w:hint="eastAsia" w:hAnsi="仿宋" w:cs="宋体"/>
          <w:caps w:val="0"/>
          <w:smallCaps w:val="0"/>
          <w:color w:val="auto"/>
          <w:spacing w:val="0"/>
          <w:kern w:val="0"/>
          <w:szCs w:val="30"/>
          <w:highlight w:val="none"/>
          <w:lang w:val="en-US" w:eastAsia="zh-CN"/>
        </w:rPr>
        <w:t>并</w:t>
      </w:r>
      <w:r>
        <w:rPr>
          <w:rFonts w:hint="eastAsia" w:hAnsi="仿宋" w:cs="宋体"/>
          <w:caps w:val="0"/>
          <w:smallCaps w:val="0"/>
          <w:color w:val="auto"/>
          <w:spacing w:val="0"/>
          <w:kern w:val="0"/>
          <w:szCs w:val="30"/>
          <w:highlight w:val="none"/>
          <w:lang w:eastAsia="zh-CN"/>
        </w:rPr>
        <w:t>落实到专人负责。</w:t>
      </w:r>
      <w:r>
        <w:rPr>
          <w:rFonts w:hint="eastAsia" w:hAnsi="仿宋" w:cs="宋体"/>
          <w:caps w:val="0"/>
          <w:smallCaps w:val="0"/>
          <w:color w:val="auto"/>
          <w:spacing w:val="0"/>
          <w:kern w:val="0"/>
          <w:szCs w:val="30"/>
          <w:highlight w:val="none"/>
          <w:lang w:val="en-US" w:eastAsia="zh-CN"/>
        </w:rPr>
        <w:t>且</w:t>
      </w:r>
      <w:r>
        <w:rPr>
          <w:rFonts w:hint="eastAsia" w:hAnsi="仿宋" w:cs="宋体"/>
          <w:caps w:val="0"/>
          <w:smallCaps w:val="0"/>
          <w:color w:val="auto"/>
          <w:spacing w:val="0"/>
          <w:kern w:val="0"/>
          <w:szCs w:val="30"/>
          <w:highlight w:val="none"/>
        </w:rPr>
        <w:t>《中共重庆市梁平区委机构编制委员会关于同意区林业局所属事业单位机构编制事项的批复》（梁委编委发〔2020〕35号）</w:t>
      </w:r>
      <w:r>
        <w:rPr>
          <w:rFonts w:hint="eastAsia" w:hAnsi="仿宋" w:cs="宋体"/>
          <w:caps w:val="0"/>
          <w:smallCaps w:val="0"/>
          <w:color w:val="auto"/>
          <w:spacing w:val="0"/>
          <w:kern w:val="0"/>
          <w:szCs w:val="30"/>
          <w:highlight w:val="none"/>
          <w:lang w:val="en-US" w:eastAsia="zh-CN"/>
        </w:rPr>
        <w:t>中明确了</w:t>
      </w:r>
      <w:r>
        <w:rPr>
          <w:rFonts w:hint="eastAsia" w:cs="宋体"/>
          <w:caps w:val="0"/>
          <w:smallCaps w:val="0"/>
          <w:color w:val="auto"/>
          <w:spacing w:val="0"/>
          <w:kern w:val="0"/>
          <w:szCs w:val="30"/>
          <w:highlight w:val="none"/>
          <w:lang w:val="en-US" w:eastAsia="zh-CN"/>
        </w:rPr>
        <w:t>湿地保护中心各科室的</w:t>
      </w:r>
      <w:r>
        <w:rPr>
          <w:rFonts w:hint="eastAsia" w:hAnsi="仿宋" w:cs="宋体"/>
          <w:caps w:val="0"/>
          <w:smallCaps w:val="0"/>
          <w:color w:val="auto"/>
          <w:spacing w:val="0"/>
          <w:kern w:val="0"/>
          <w:szCs w:val="30"/>
          <w:highlight w:val="none"/>
          <w:lang w:val="en-US" w:eastAsia="zh-CN"/>
        </w:rPr>
        <w:t>职责</w:t>
      </w:r>
      <w:r>
        <w:rPr>
          <w:rFonts w:hint="eastAsia" w:cs="宋体"/>
          <w:caps w:val="0"/>
          <w:smallCaps w:val="0"/>
          <w:color w:val="auto"/>
          <w:spacing w:val="0"/>
          <w:kern w:val="0"/>
          <w:szCs w:val="30"/>
          <w:highlight w:val="none"/>
          <w:lang w:val="en-US" w:eastAsia="zh-CN"/>
        </w:rPr>
        <w:t>任务</w:t>
      </w:r>
      <w:r>
        <w:rPr>
          <w:rFonts w:hint="eastAsia" w:hAnsi="仿宋" w:cs="宋体"/>
          <w:caps w:val="0"/>
          <w:smallCaps w:val="0"/>
          <w:color w:val="auto"/>
          <w:spacing w:val="0"/>
          <w:kern w:val="0"/>
          <w:szCs w:val="30"/>
          <w:highlight w:val="none"/>
          <w:lang w:val="en-US" w:eastAsia="zh-CN"/>
        </w:rPr>
        <w:t>、工作要求等。</w:t>
      </w:r>
      <w:r>
        <w:rPr>
          <w:rFonts w:hint="eastAsia" w:hAnsi="仿宋" w:cs="宋体"/>
          <w:caps w:val="0"/>
          <w:smallCaps w:val="0"/>
          <w:color w:val="auto"/>
          <w:spacing w:val="0"/>
          <w:kern w:val="0"/>
          <w:szCs w:val="30"/>
          <w:highlight w:val="none"/>
          <w:lang w:eastAsia="zh-CN"/>
        </w:rPr>
        <w:t>从评价情况看，组织机构设置基本符合规定，</w:t>
      </w:r>
      <w:r>
        <w:rPr>
          <w:rFonts w:hint="eastAsia" w:hAnsi="仿宋" w:cs="宋体"/>
          <w:caps w:val="0"/>
          <w:smallCaps w:val="0"/>
          <w:color w:val="auto"/>
          <w:spacing w:val="0"/>
          <w:kern w:val="0"/>
          <w:szCs w:val="30"/>
          <w:highlight w:val="none"/>
          <w:lang w:val="en-US" w:eastAsia="zh-CN"/>
        </w:rPr>
        <w:t>人员配备合理，能保障</w:t>
      </w:r>
      <w:r>
        <w:rPr>
          <w:rFonts w:hint="eastAsia" w:hAnsi="仿宋" w:cs="宋体"/>
          <w:caps w:val="0"/>
          <w:smallCaps w:val="0"/>
          <w:color w:val="auto"/>
          <w:spacing w:val="0"/>
          <w:kern w:val="0"/>
          <w:szCs w:val="30"/>
          <w:highlight w:val="none"/>
          <w:lang w:eastAsia="zh-CN"/>
        </w:rPr>
        <w:t>项目</w:t>
      </w:r>
      <w:r>
        <w:rPr>
          <w:rFonts w:hint="eastAsia" w:hAnsi="仿宋" w:cs="宋体"/>
          <w:caps w:val="0"/>
          <w:smallCaps w:val="0"/>
          <w:color w:val="auto"/>
          <w:spacing w:val="0"/>
          <w:kern w:val="0"/>
          <w:szCs w:val="30"/>
          <w:highlight w:val="none"/>
          <w:lang w:val="en-US" w:eastAsia="zh-CN"/>
        </w:rPr>
        <w:t>顺利</w:t>
      </w:r>
      <w:r>
        <w:rPr>
          <w:rFonts w:hint="eastAsia" w:hAnsi="仿宋" w:cs="宋体"/>
          <w:caps w:val="0"/>
          <w:smallCaps w:val="0"/>
          <w:color w:val="auto"/>
          <w:spacing w:val="0"/>
          <w:kern w:val="0"/>
          <w:szCs w:val="30"/>
          <w:highlight w:val="none"/>
          <w:lang w:eastAsia="zh-CN"/>
        </w:rPr>
        <w:t>实施。</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2</w:t>
      </w:r>
      <w:r>
        <w:rPr>
          <w:rFonts w:hint="eastAsia" w:hAnsi="仿宋" w:cs="宋体"/>
          <w:caps w:val="0"/>
          <w:smallCaps w:val="0"/>
          <w:color w:val="auto"/>
          <w:spacing w:val="0"/>
          <w:kern w:val="0"/>
          <w:szCs w:val="30"/>
          <w:highlight w:val="none"/>
        </w:rPr>
        <w:t>）制度建立</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在实际管理和实施过程中</w:t>
      </w:r>
      <w:r>
        <w:rPr>
          <w:rFonts w:hint="eastAsia" w:cs="宋体"/>
          <w:caps w:val="0"/>
          <w:smallCaps w:val="0"/>
          <w:color w:val="auto"/>
          <w:spacing w:val="0"/>
          <w:kern w:val="0"/>
          <w:szCs w:val="30"/>
          <w:highlight w:val="none"/>
          <w:lang w:val="en-US" w:eastAsia="zh-CN"/>
        </w:rPr>
        <w:t>主要</w:t>
      </w:r>
      <w:r>
        <w:rPr>
          <w:rFonts w:hint="eastAsia" w:hAnsi="仿宋" w:cs="宋体"/>
          <w:caps w:val="0"/>
          <w:smallCaps w:val="0"/>
          <w:color w:val="auto"/>
          <w:spacing w:val="0"/>
          <w:kern w:val="0"/>
          <w:szCs w:val="30"/>
          <w:highlight w:val="none"/>
          <w:lang w:val="en-US" w:eastAsia="zh-CN"/>
        </w:rPr>
        <w:t>按照</w:t>
      </w:r>
      <w:r>
        <w:rPr>
          <w:rFonts w:hint="eastAsia" w:hAnsi="仿宋" w:cs="宋体"/>
          <w:caps w:val="0"/>
          <w:smallCaps w:val="0"/>
          <w:color w:val="auto"/>
          <w:spacing w:val="0"/>
          <w:kern w:val="0"/>
          <w:szCs w:val="30"/>
          <w:highlight w:val="none"/>
        </w:rPr>
        <w:t>《财政部国家林业和草原局关于修订林业改革发展资金管理办法的通知》（财资环〔2021〕39号）</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《重庆市人民政府办公厅关于印发重庆市湿地保护修复制度实施方案的通知》（渝府办发〔2017〕68号）</w:t>
      </w:r>
      <w:r>
        <w:rPr>
          <w:rFonts w:hint="eastAsia" w:cs="宋体"/>
          <w:caps w:val="0"/>
          <w:smallCaps w:val="0"/>
          <w:color w:val="auto"/>
          <w:spacing w:val="0"/>
          <w:kern w:val="0"/>
          <w:szCs w:val="30"/>
          <w:highlight w:val="none"/>
          <w:lang w:val="en-US" w:eastAsia="zh-CN"/>
        </w:rPr>
        <w:t>及《</w:t>
      </w:r>
      <w:r>
        <w:rPr>
          <w:rFonts w:hint="eastAsia" w:hAnsi="仿宋" w:cs="宋体"/>
          <w:caps w:val="0"/>
          <w:smallCaps w:val="0"/>
          <w:color w:val="auto"/>
          <w:spacing w:val="0"/>
          <w:kern w:val="0"/>
          <w:szCs w:val="30"/>
          <w:highlight w:val="none"/>
        </w:rPr>
        <w:t>重庆市梁平区林业局关于印发</w:t>
      </w:r>
      <w:r>
        <w:rPr>
          <w:rFonts w:hint="eastAsia" w:hAnsi="仿宋" w:cs="宋体"/>
          <w:caps w:val="0"/>
          <w:smallCaps w:val="0"/>
          <w:color w:val="auto"/>
          <w:spacing w:val="0"/>
          <w:kern w:val="0"/>
          <w:szCs w:val="30"/>
          <w:highlight w:val="none"/>
          <w:lang w:val="en-US" w:eastAsia="zh-CN"/>
        </w:rPr>
        <w:t>限额以下项目管理办法</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lang w:val="en-US" w:eastAsia="zh-CN"/>
        </w:rPr>
        <w:t>试行</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lang w:val="en-US" w:eastAsia="zh-CN"/>
        </w:rPr>
        <w:t>的通知</w:t>
      </w:r>
      <w:r>
        <w:rPr>
          <w:rFonts w:hint="eastAsia" w:cs="宋体"/>
          <w:caps w:val="0"/>
          <w:smallCaps w:val="0"/>
          <w:color w:val="auto"/>
          <w:spacing w:val="0"/>
          <w:kern w:val="0"/>
          <w:szCs w:val="30"/>
          <w:highlight w:val="none"/>
          <w:lang w:val="en-US" w:eastAsia="zh-CN"/>
        </w:rPr>
        <w:t>》（梁平林发</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2020</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108号），</w:t>
      </w:r>
      <w:r>
        <w:rPr>
          <w:rFonts w:hint="eastAsia" w:hAnsi="仿宋" w:cs="宋体"/>
          <w:caps w:val="0"/>
          <w:smallCaps w:val="0"/>
          <w:color w:val="auto"/>
          <w:spacing w:val="0"/>
          <w:kern w:val="0"/>
          <w:szCs w:val="30"/>
          <w:highlight w:val="none"/>
          <w:lang w:val="en-US" w:eastAsia="zh-CN"/>
        </w:rPr>
        <w:t>项目管理</w:t>
      </w:r>
      <w:r>
        <w:rPr>
          <w:rFonts w:hint="eastAsia" w:hAnsi="仿宋" w:cs="宋体"/>
          <w:caps w:val="0"/>
          <w:smallCaps w:val="0"/>
          <w:color w:val="auto"/>
          <w:spacing w:val="0"/>
          <w:kern w:val="0"/>
          <w:szCs w:val="30"/>
          <w:highlight w:val="none"/>
        </w:rPr>
        <w:t>制度符合国家相关法律法规、</w:t>
      </w:r>
      <w:r>
        <w:rPr>
          <w:rFonts w:hint="eastAsia" w:cs="宋体"/>
          <w:caps w:val="0"/>
          <w:smallCaps w:val="0"/>
          <w:color w:val="auto"/>
          <w:spacing w:val="0"/>
          <w:kern w:val="0"/>
          <w:szCs w:val="30"/>
          <w:highlight w:val="none"/>
          <w:lang w:val="en-US" w:eastAsia="zh-CN"/>
        </w:rPr>
        <w:t>完整规范</w:t>
      </w:r>
      <w:r>
        <w:rPr>
          <w:rFonts w:hint="eastAsia" w:hAnsi="仿宋" w:cs="宋体"/>
          <w:caps w:val="0"/>
          <w:smallCaps w:val="0"/>
          <w:color w:val="auto"/>
          <w:spacing w:val="0"/>
          <w:kern w:val="0"/>
          <w:szCs w:val="30"/>
          <w:highlight w:val="none"/>
        </w:rPr>
        <w:t>，且与实际情况切合较好，可有效</w:t>
      </w:r>
      <w:r>
        <w:rPr>
          <w:rFonts w:hint="eastAsia" w:cs="宋体"/>
          <w:caps w:val="0"/>
          <w:smallCaps w:val="0"/>
          <w:color w:val="auto"/>
          <w:spacing w:val="0"/>
          <w:kern w:val="0"/>
          <w:szCs w:val="30"/>
          <w:highlight w:val="none"/>
          <w:lang w:val="en-US" w:eastAsia="zh-CN"/>
        </w:rPr>
        <w:t>保障</w:t>
      </w:r>
      <w:r>
        <w:rPr>
          <w:rFonts w:hint="eastAsia" w:hAnsi="仿宋" w:cs="宋体"/>
          <w:caps w:val="0"/>
          <w:smallCaps w:val="0"/>
          <w:color w:val="auto"/>
          <w:spacing w:val="0"/>
          <w:kern w:val="0"/>
          <w:szCs w:val="30"/>
          <w:highlight w:val="none"/>
          <w:lang w:val="en-US" w:eastAsia="zh-CN"/>
        </w:rPr>
        <w:t>项目实施</w:t>
      </w:r>
      <w:r>
        <w:rPr>
          <w:rFonts w:hint="eastAsia"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（3）制度执行</w:t>
      </w:r>
      <w:r>
        <w:rPr>
          <w:rFonts w:hint="eastAsia" w:hAnsi="仿宋" w:cs="宋体"/>
          <w:caps w:val="0"/>
          <w:smallCaps w:val="0"/>
          <w:color w:val="auto"/>
          <w:spacing w:val="0"/>
          <w:kern w:val="0"/>
          <w:szCs w:val="30"/>
          <w:highlight w:val="none"/>
          <w:lang w:val="en-US" w:eastAsia="zh-CN"/>
        </w:rPr>
        <w:t>有效性</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olor w:val="auto"/>
          <w:kern w:val="2"/>
          <w:szCs w:val="30"/>
          <w:highlight w:val="none"/>
        </w:rPr>
        <w:t>通过审查项目</w:t>
      </w:r>
      <w:r>
        <w:rPr>
          <w:rFonts w:hint="eastAsia" w:cs="宋体"/>
          <w:color w:val="auto"/>
          <w:kern w:val="2"/>
          <w:szCs w:val="30"/>
          <w:highlight w:val="none"/>
          <w:lang w:val="en-US" w:eastAsia="zh-CN"/>
        </w:rPr>
        <w:t>建议书、招投标资料、项目合同、资金拨付审批表</w:t>
      </w:r>
      <w:r>
        <w:rPr>
          <w:rFonts w:hint="eastAsia" w:hAnsi="仿宋" w:cs="宋体"/>
          <w:color w:val="auto"/>
          <w:kern w:val="2"/>
          <w:szCs w:val="30"/>
          <w:highlight w:val="none"/>
        </w:rPr>
        <w:t>等资料发现，在项目管理过程中，主管</w:t>
      </w:r>
      <w:r>
        <w:rPr>
          <w:rFonts w:hint="eastAsia" w:cs="宋体"/>
          <w:color w:val="auto"/>
          <w:kern w:val="2"/>
          <w:szCs w:val="30"/>
          <w:highlight w:val="none"/>
          <w:lang w:val="en-US" w:eastAsia="zh-CN"/>
        </w:rPr>
        <w:t>部门</w:t>
      </w:r>
      <w:r>
        <w:rPr>
          <w:rFonts w:hint="eastAsia" w:hAnsi="仿宋" w:cs="宋体"/>
          <w:color w:val="auto"/>
          <w:kern w:val="2"/>
          <w:szCs w:val="30"/>
          <w:highlight w:val="none"/>
        </w:rPr>
        <w:t>和实施单位严格按照相关法律法规执行工程招投标制度、合同管理制度、工程监理制度</w:t>
      </w:r>
      <w:r>
        <w:rPr>
          <w:rFonts w:hint="eastAsia" w:cs="宋体"/>
          <w:color w:val="auto"/>
          <w:kern w:val="2"/>
          <w:szCs w:val="30"/>
          <w:highlight w:val="none"/>
          <w:lang w:eastAsia="zh-CN"/>
        </w:rPr>
        <w:t>、</w:t>
      </w:r>
      <w:r>
        <w:rPr>
          <w:rFonts w:hint="eastAsia" w:cs="宋体"/>
          <w:color w:val="auto"/>
          <w:kern w:val="2"/>
          <w:szCs w:val="30"/>
          <w:highlight w:val="none"/>
          <w:lang w:val="en-US" w:eastAsia="zh-CN"/>
        </w:rPr>
        <w:t>竣工结算管理制度</w:t>
      </w:r>
      <w:r>
        <w:rPr>
          <w:rFonts w:hint="eastAsia" w:hAnsi="仿宋" w:cs="宋体"/>
          <w:color w:val="auto"/>
          <w:kern w:val="2"/>
          <w:szCs w:val="30"/>
          <w:highlight w:val="none"/>
        </w:rPr>
        <w:t>等。</w:t>
      </w:r>
      <w:r>
        <w:rPr>
          <w:rFonts w:hint="eastAsia" w:cs="宋体"/>
          <w:color w:val="auto"/>
          <w:kern w:val="2"/>
          <w:szCs w:val="30"/>
          <w:highlight w:val="none"/>
          <w:lang w:val="en-US" w:eastAsia="zh-CN"/>
        </w:rPr>
        <w:t>已制定的制度具有可操作性，项目实施的人员条件、场地设备、信息支撑等均落实到位。项目完工按规定进行了验收、结算，及时归档建设资料。</w:t>
      </w:r>
      <w:r>
        <w:rPr>
          <w:rFonts w:hint="eastAsia" w:hAnsi="仿宋" w:cs="宋体"/>
          <w:color w:val="auto"/>
          <w:kern w:val="2"/>
          <w:szCs w:val="30"/>
          <w:highlight w:val="none"/>
        </w:rPr>
        <w:t>评价认为，项目制度执行情况</w:t>
      </w:r>
      <w:r>
        <w:rPr>
          <w:rFonts w:hint="eastAsia" w:cs="宋体"/>
          <w:color w:val="auto"/>
          <w:kern w:val="2"/>
          <w:szCs w:val="30"/>
          <w:highlight w:val="none"/>
          <w:lang w:val="en-US" w:eastAsia="zh-CN"/>
        </w:rPr>
        <w:t>符合要求</w:t>
      </w:r>
      <w:r>
        <w:rPr>
          <w:rFonts w:hint="eastAsia" w:hAnsi="仿宋" w:cs="宋体"/>
          <w:color w:val="auto"/>
          <w:kern w:val="2"/>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5.00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5.00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（4）项目质量可控性</w:t>
      </w:r>
    </w:p>
    <w:p>
      <w:pPr>
        <w:spacing w:line="600" w:lineRule="exact"/>
        <w:ind w:firstLine="630" w:firstLineChars="200"/>
        <w:jc w:val="both"/>
        <w:rPr>
          <w:rFonts w:hint="eastAsia" w:hAnsi="仿宋" w:cs="宋体"/>
          <w:color w:val="auto"/>
          <w:kern w:val="2"/>
          <w:szCs w:val="30"/>
          <w:highlight w:val="none"/>
        </w:rPr>
      </w:pPr>
      <w:r>
        <w:rPr>
          <w:rFonts w:hint="eastAsia" w:hAnsi="仿宋" w:cs="宋体"/>
          <w:color w:val="auto"/>
          <w:kern w:val="2"/>
          <w:szCs w:val="30"/>
          <w:highlight w:val="none"/>
        </w:rPr>
        <w:t>审查</w:t>
      </w:r>
      <w:r>
        <w:rPr>
          <w:rFonts w:hint="eastAsia" w:cs="宋体"/>
          <w:color w:val="auto"/>
          <w:kern w:val="2"/>
          <w:szCs w:val="30"/>
          <w:highlight w:val="none"/>
          <w:lang w:eastAsia="zh-CN"/>
        </w:rPr>
        <w:t>湿地保护中心</w:t>
      </w:r>
      <w:r>
        <w:rPr>
          <w:rFonts w:hint="eastAsia" w:hAnsi="仿宋" w:cs="宋体"/>
          <w:color w:val="auto"/>
          <w:kern w:val="2"/>
          <w:szCs w:val="30"/>
          <w:highlight w:val="none"/>
        </w:rPr>
        <w:t>提供的项目质量监管资料，评价发现，</w:t>
      </w:r>
      <w:r>
        <w:rPr>
          <w:rFonts w:hint="eastAsia" w:cs="宋体"/>
          <w:color w:val="auto"/>
          <w:kern w:val="2"/>
          <w:szCs w:val="30"/>
          <w:highlight w:val="none"/>
          <w:lang w:val="en-US" w:eastAsia="zh-CN"/>
        </w:rPr>
        <w:t>项目均严格按照规定对材料进行报检、对工程质量进行验收，</w:t>
      </w:r>
      <w:r>
        <w:rPr>
          <w:rFonts w:hint="eastAsia" w:hAnsi="仿宋" w:cs="宋体"/>
          <w:color w:val="auto"/>
          <w:kern w:val="2"/>
          <w:szCs w:val="30"/>
          <w:highlight w:val="none"/>
        </w:rPr>
        <w:t>严把</w:t>
      </w:r>
      <w:r>
        <w:rPr>
          <w:rFonts w:hint="eastAsia" w:cs="宋体"/>
          <w:color w:val="auto"/>
          <w:kern w:val="2"/>
          <w:szCs w:val="30"/>
          <w:highlight w:val="none"/>
          <w:lang w:val="en-US" w:eastAsia="zh-CN"/>
        </w:rPr>
        <w:t>项目</w:t>
      </w:r>
      <w:r>
        <w:rPr>
          <w:rFonts w:hint="eastAsia" w:hAnsi="仿宋" w:cs="宋体"/>
          <w:color w:val="auto"/>
          <w:kern w:val="2"/>
          <w:szCs w:val="30"/>
          <w:highlight w:val="none"/>
        </w:rPr>
        <w:t>质量关，确保</w:t>
      </w:r>
      <w:r>
        <w:rPr>
          <w:rFonts w:hint="eastAsia" w:cs="宋体"/>
          <w:color w:val="auto"/>
          <w:kern w:val="2"/>
          <w:szCs w:val="30"/>
          <w:highlight w:val="none"/>
          <w:lang w:val="en-US" w:eastAsia="zh-CN"/>
        </w:rPr>
        <w:t>项目质量</w:t>
      </w:r>
      <w:r>
        <w:rPr>
          <w:rFonts w:hint="eastAsia" w:hAnsi="仿宋" w:cs="宋体"/>
          <w:color w:val="auto"/>
          <w:kern w:val="2"/>
          <w:szCs w:val="30"/>
          <w:highlight w:val="none"/>
        </w:rPr>
        <w:t>目标落到实处，按时高质量完成项目建设任务。</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olor w:val="auto"/>
          <w:kern w:val="2"/>
          <w:szCs w:val="30"/>
          <w:highlight w:val="none"/>
        </w:rPr>
        <w:t>评价认为，项目主管部门和</w:t>
      </w:r>
      <w:r>
        <w:rPr>
          <w:rFonts w:hint="eastAsia" w:cs="宋体"/>
          <w:color w:val="auto"/>
          <w:kern w:val="2"/>
          <w:szCs w:val="30"/>
          <w:highlight w:val="none"/>
          <w:lang w:val="en-US" w:eastAsia="zh-CN"/>
        </w:rPr>
        <w:t>建设单位</w:t>
      </w:r>
      <w:r>
        <w:rPr>
          <w:rFonts w:hint="eastAsia" w:hAnsi="仿宋" w:cs="宋体"/>
          <w:color w:val="auto"/>
          <w:kern w:val="2"/>
          <w:szCs w:val="30"/>
          <w:highlight w:val="none"/>
        </w:rPr>
        <w:t>采取了一系列必要的措施，包括质量监理、质量检查、项目验收等，项目质量控制情况较好。</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hint="eastAsia" w:ascii="楷体" w:hAnsi="楷体" w:eastAsia="楷体"/>
          <w:caps w:val="0"/>
          <w:smallCaps w:val="0"/>
          <w:color w:val="auto"/>
          <w:spacing w:val="0"/>
          <w:kern w:val="0"/>
          <w:szCs w:val="30"/>
          <w:highlight w:val="none"/>
          <w:shd w:val="clear" w:color="auto" w:fill="FFFFFF" w:themeFill="background1"/>
          <w:lang w:eastAsia="zh-CN"/>
        </w:rPr>
      </w:pPr>
      <w:bookmarkStart w:id="33" w:name="_Toc20219"/>
      <w:r>
        <w:rPr>
          <w:rFonts w:hint="eastAsia" w:ascii="楷体" w:hAnsi="楷体" w:eastAsia="楷体"/>
          <w:caps w:val="0"/>
          <w:smallCaps w:val="0"/>
          <w:color w:val="auto"/>
          <w:spacing w:val="0"/>
          <w:kern w:val="0"/>
          <w:szCs w:val="30"/>
          <w:highlight w:val="none"/>
          <w:shd w:val="clear" w:color="auto" w:fill="FFFFFF" w:themeFill="background1"/>
        </w:rPr>
        <w:t>（三）项目</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产出</w:t>
      </w:r>
      <w:bookmarkEnd w:id="33"/>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lang w:val="en-US" w:eastAsia="zh-CN"/>
        </w:rPr>
        <w:t>产出数量情况</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根据</w:t>
      </w:r>
      <w:r>
        <w:rPr>
          <w:rFonts w:hint="eastAsia" w:cs="宋体"/>
          <w:caps w:val="0"/>
          <w:smallCaps w:val="0"/>
          <w:color w:val="auto"/>
          <w:spacing w:val="0"/>
          <w:kern w:val="0"/>
          <w:szCs w:val="30"/>
          <w:highlight w:val="none"/>
          <w:lang w:val="en-US" w:eastAsia="zh-CN"/>
        </w:rPr>
        <w:t>项目建议书中计划实施内容</w:t>
      </w:r>
      <w:r>
        <w:rPr>
          <w:rFonts w:hint="eastAsia" w:hAnsi="仿宋" w:cs="宋体"/>
          <w:caps w:val="0"/>
          <w:smallCaps w:val="0"/>
          <w:color w:val="auto"/>
          <w:spacing w:val="0"/>
          <w:kern w:val="0"/>
          <w:szCs w:val="30"/>
          <w:highlight w:val="none"/>
          <w:lang w:val="en-US" w:eastAsia="zh-CN"/>
        </w:rPr>
        <w:t>，结合</w:t>
      </w:r>
      <w:r>
        <w:rPr>
          <w:rFonts w:hint="eastAsia" w:cs="宋体"/>
          <w:caps w:val="0"/>
          <w:smallCaps w:val="0"/>
          <w:color w:val="auto"/>
          <w:spacing w:val="0"/>
          <w:kern w:val="0"/>
          <w:szCs w:val="30"/>
          <w:highlight w:val="none"/>
          <w:lang w:val="en-US" w:eastAsia="zh-CN"/>
        </w:rPr>
        <w:t>《重庆市梁平区湿地保护中心2021年湿地保护与修复工作总结》中</w:t>
      </w:r>
      <w:r>
        <w:rPr>
          <w:rFonts w:hint="eastAsia" w:hAnsi="仿宋" w:cs="宋体"/>
          <w:caps w:val="0"/>
          <w:smallCaps w:val="0"/>
          <w:color w:val="auto"/>
          <w:spacing w:val="0"/>
          <w:kern w:val="0"/>
          <w:szCs w:val="30"/>
          <w:highlight w:val="none"/>
          <w:lang w:val="en-US" w:eastAsia="zh-CN"/>
        </w:rPr>
        <w:t>项目实际完成</w:t>
      </w:r>
      <w:r>
        <w:rPr>
          <w:rFonts w:hint="eastAsia" w:cs="宋体"/>
          <w:caps w:val="0"/>
          <w:smallCaps w:val="0"/>
          <w:color w:val="auto"/>
          <w:spacing w:val="0"/>
          <w:kern w:val="0"/>
          <w:szCs w:val="30"/>
          <w:highlight w:val="none"/>
          <w:lang w:val="en-US" w:eastAsia="zh-CN"/>
        </w:rPr>
        <w:t>内容统计出</w:t>
      </w:r>
      <w:r>
        <w:rPr>
          <w:rFonts w:hint="eastAsia" w:hAnsi="仿宋" w:cs="宋体"/>
          <w:caps w:val="0"/>
          <w:smallCaps w:val="0"/>
          <w:color w:val="auto"/>
          <w:spacing w:val="0"/>
          <w:kern w:val="0"/>
          <w:szCs w:val="30"/>
          <w:highlight w:val="none"/>
          <w:lang w:val="en-US" w:eastAsia="zh-CN"/>
        </w:rPr>
        <w:t>项目年度产出数量完成</w:t>
      </w:r>
      <w:r>
        <w:rPr>
          <w:rFonts w:hint="eastAsia" w:cs="宋体"/>
          <w:caps w:val="0"/>
          <w:smallCaps w:val="0"/>
          <w:color w:val="auto"/>
          <w:spacing w:val="0"/>
          <w:kern w:val="0"/>
          <w:szCs w:val="30"/>
          <w:highlight w:val="none"/>
          <w:lang w:val="en-US" w:eastAsia="zh-CN"/>
        </w:rPr>
        <w:t>情况，具体</w:t>
      </w:r>
      <w:r>
        <w:rPr>
          <w:rFonts w:hint="eastAsia" w:hAnsi="仿宋" w:cs="宋体"/>
          <w:caps w:val="0"/>
          <w:smallCaps w:val="0"/>
          <w:color w:val="auto"/>
          <w:spacing w:val="0"/>
          <w:kern w:val="0"/>
          <w:szCs w:val="30"/>
          <w:highlight w:val="none"/>
          <w:lang w:val="en-US" w:eastAsia="zh-CN"/>
        </w:rPr>
        <w:t>如下</w:t>
      </w:r>
      <w:r>
        <w:rPr>
          <w:rFonts w:hint="eastAsia" w:cs="宋体"/>
          <w:caps w:val="0"/>
          <w:smallCaps w:val="0"/>
          <w:color w:val="auto"/>
          <w:spacing w:val="0"/>
          <w:kern w:val="0"/>
          <w:szCs w:val="30"/>
          <w:highlight w:val="none"/>
          <w:lang w:val="en-US" w:eastAsia="zh-CN"/>
        </w:rPr>
        <w:t>：</w:t>
      </w:r>
    </w:p>
    <w:tbl>
      <w:tblPr>
        <w:tblStyle w:val="23"/>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2579"/>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44" w:type="dxa"/>
            <w:gridSpan w:val="5"/>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实施内容完成情况表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9"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项目实施内容</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计划完成量</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实际完成量</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生态</w:t>
            </w:r>
            <w:r>
              <w:rPr>
                <w:rFonts w:hint="eastAsia" w:ascii="仿宋" w:hAnsi="仿宋" w:eastAsia="仿宋" w:cs="仿宋"/>
                <w:color w:val="000000"/>
                <w:sz w:val="24"/>
                <w:szCs w:val="24"/>
              </w:rPr>
              <w:t>修复工程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亩</w:t>
            </w:r>
            <w:r>
              <w:rPr>
                <w:rFonts w:hint="eastAsia" w:ascii="仿宋" w:hAnsi="仿宋" w:eastAsia="仿宋" w:cs="仿宋"/>
                <w:color w:val="000000"/>
                <w:sz w:val="24"/>
                <w:szCs w:val="24"/>
                <w:lang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550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w:t>
            </w:r>
            <w:r>
              <w:rPr>
                <w:rFonts w:hint="eastAsia" w:ascii="仿宋" w:hAnsi="仿宋" w:eastAsia="仿宋" w:cs="仿宋"/>
                <w:sz w:val="24"/>
                <w:szCs w:val="24"/>
              </w:rPr>
              <w:t>鸟随我行</w:t>
            </w:r>
            <w:r>
              <w:rPr>
                <w:rFonts w:hint="eastAsia" w:ascii="仿宋" w:hAnsi="仿宋" w:eastAsia="仿宋" w:cs="仿宋"/>
                <w:sz w:val="24"/>
                <w:szCs w:val="24"/>
                <w:lang w:eastAsia="zh-CN"/>
              </w:rPr>
              <w:t>”</w:t>
            </w:r>
            <w:r>
              <w:rPr>
                <w:rFonts w:hint="eastAsia" w:ascii="仿宋" w:hAnsi="仿宋" w:eastAsia="仿宋" w:cs="仿宋"/>
                <w:sz w:val="24"/>
                <w:szCs w:val="24"/>
              </w:rPr>
              <w:t>智能监测系统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套</w:t>
            </w:r>
            <w:r>
              <w:rPr>
                <w:rFonts w:hint="eastAsia" w:ascii="仿宋" w:hAnsi="仿宋" w:eastAsia="仿宋" w:cs="仿宋"/>
                <w:sz w:val="24"/>
                <w:szCs w:val="24"/>
                <w:lang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生态因子监测系统</w:t>
            </w: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气象监测站（处）</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水质监测（处）</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空气质量监测（套）</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视联网监控系统（处）</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信息化综合管理平台（套）</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室内拼接屏（个）</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12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临聘管护人员（人）</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公园维护（</w:t>
            </w:r>
            <w:r>
              <w:rPr>
                <w:rFonts w:hint="eastAsia" w:ascii="仿宋" w:hAnsi="仿宋" w:eastAsia="仿宋" w:cs="仿宋"/>
                <w:sz w:val="24"/>
                <w:szCs w:val="24"/>
                <w:vertAlign w:val="baseline"/>
                <w:lang w:val="en-US" w:eastAsia="zh-CN"/>
              </w:rPr>
              <w:t>公顷）</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349</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3</w:t>
            </w:r>
            <w:r>
              <w:rPr>
                <w:rFonts w:hint="eastAsia" w:cs="仿宋"/>
                <w:caps w:val="0"/>
                <w:smallCaps w:val="0"/>
                <w:color w:val="auto"/>
                <w:spacing w:val="0"/>
                <w:kern w:val="0"/>
                <w:sz w:val="24"/>
                <w:szCs w:val="24"/>
                <w:highlight w:val="none"/>
                <w:vertAlign w:val="baseline"/>
                <w:lang w:val="en-US" w:eastAsia="zh-CN"/>
              </w:rPr>
              <w:t>49</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清理外来物种及清漂（亩）</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1800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开展宣教活动（场）</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caps w:val="0"/>
                <w:smallCaps w:val="0"/>
                <w:color w:val="auto"/>
                <w:spacing w:val="0"/>
                <w:kern w:val="0"/>
                <w:sz w:val="24"/>
                <w:szCs w:val="24"/>
                <w:highlight w:val="none"/>
                <w:vertAlign w:val="baseline"/>
                <w:lang w:val="en-US" w:eastAsia="zh-CN"/>
              </w:rPr>
              <w:t>60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vertAlign w:val="baseline"/>
              </w:rPr>
            </w:pPr>
            <w:r>
              <w:rPr>
                <w:rFonts w:hint="eastAsia" w:cs="仿宋"/>
                <w:sz w:val="24"/>
                <w:szCs w:val="24"/>
                <w:vertAlign w:val="baseline"/>
                <w:lang w:val="en-US" w:eastAsia="zh-CN"/>
              </w:rPr>
              <w:t>100.00%</w:t>
            </w:r>
          </w:p>
        </w:tc>
      </w:tr>
    </w:tbl>
    <w:p>
      <w:pPr>
        <w:spacing w:line="600" w:lineRule="exact"/>
        <w:ind w:firstLine="510" w:firstLineChars="200"/>
        <w:rPr>
          <w:rFonts w:hint="default"/>
          <w:caps w:val="0"/>
          <w:smallCaps w:val="0"/>
          <w:color w:val="auto"/>
          <w:spacing w:val="0"/>
          <w:kern w:val="0"/>
          <w:sz w:val="24"/>
          <w:szCs w:val="24"/>
          <w:highlight w:val="none"/>
          <w:shd w:val="clear" w:color="auto" w:fill="FFFFFF"/>
          <w:lang w:val="en-US" w:eastAsia="zh-CN"/>
        </w:rPr>
      </w:pPr>
      <w:r>
        <w:rPr>
          <w:rFonts w:hint="eastAsia"/>
          <w:caps w:val="0"/>
          <w:smallCaps w:val="0"/>
          <w:color w:val="auto"/>
          <w:spacing w:val="0"/>
          <w:kern w:val="0"/>
          <w:sz w:val="24"/>
          <w:szCs w:val="24"/>
          <w:highlight w:val="none"/>
          <w:shd w:val="clear" w:color="auto" w:fill="FFFFFF"/>
          <w:lang w:val="en-US" w:eastAsia="zh-CN"/>
        </w:rPr>
        <w:t>注：计划完成量处“-”表示项目建议书中未明确具体的计划完成数量，实际完成量处“-”表示《重庆市梁平区湿地保护中心2021年湿地保护与修复工作总结》中未体现该部分内容实际完成情况。</w:t>
      </w:r>
    </w:p>
    <w:p>
      <w:pPr>
        <w:spacing w:line="600" w:lineRule="exact"/>
        <w:ind w:firstLine="630" w:firstLineChars="200"/>
        <w:rPr>
          <w:rFonts w:hint="default" w:hAnsi="仿宋" w:eastAsia="仿宋"/>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根据项目资料及经项目负责人介绍了解到，部分计划内容未实施（生态因子监测系统及信息化综合管理平台安装），但除计划以外另完成了以下内容：一是公园安装升降桩3处；二是聘请竹博园物业管理服务公司开展竹博园日常维护管理；三是采购湿地公园电动巡逻车2台，满足市民环湖游览需求；四是完善公园基础配套设施：包括南岸和西岸各新建小木屋3个、西岸生物多样性监测站室内显示屏1套、购置水环境模拟实验室器材、西岸湿地书吧1处、双桂湖梁山草甸一期及竹博园厕所改造2处；五是建设青箬小壶露台改建玻璃房60余平方；六是开展全区重要河流、地段保护总体规划设计8项，编制公园“十四五”规划可研报告1个；七是双桂湖申报市级重要湿地；八是在竹里馆建设步步生花沉浸式体验系统，内外装修及设备采购1套，增加了市民游玩的乐趣；九是开发双桂湖“网络巡护APP”软件1套，能自动识别公园水鸟的数量及品种和智能化管理公园巡护人员，为公园保护修复提供了智能支撑。</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18.00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2</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产出</w:t>
      </w:r>
      <w:r>
        <w:rPr>
          <w:rFonts w:hint="eastAsia" w:hAnsi="仿宋" w:cs="宋体"/>
          <w:caps w:val="0"/>
          <w:smallCaps w:val="0"/>
          <w:color w:val="auto"/>
          <w:spacing w:val="0"/>
          <w:kern w:val="0"/>
          <w:szCs w:val="30"/>
          <w:highlight w:val="none"/>
        </w:rPr>
        <w:t>质量</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both"/>
        <w:rPr>
          <w:rFonts w:hint="eastAsia" w:hAnsi="仿宋" w:cs="宋体"/>
          <w:color w:val="auto"/>
          <w:kern w:val="2"/>
          <w:szCs w:val="30"/>
          <w:highlight w:val="none"/>
        </w:rPr>
      </w:pPr>
      <w:r>
        <w:rPr>
          <w:rFonts w:hint="eastAsia" w:hAnsi="仿宋" w:cs="宋体"/>
          <w:color w:val="auto"/>
          <w:kern w:val="2"/>
          <w:szCs w:val="30"/>
          <w:highlight w:val="none"/>
        </w:rPr>
        <w:t>根据</w:t>
      </w:r>
      <w:r>
        <w:rPr>
          <w:rFonts w:hint="eastAsia" w:cs="宋体"/>
          <w:color w:val="auto"/>
          <w:kern w:val="2"/>
          <w:szCs w:val="30"/>
          <w:highlight w:val="none"/>
          <w:lang w:eastAsia="zh-CN"/>
        </w:rPr>
        <w:t>湿地保护中心</w:t>
      </w:r>
      <w:r>
        <w:rPr>
          <w:rFonts w:hint="eastAsia" w:hAnsi="仿宋" w:cs="宋体"/>
          <w:color w:val="auto"/>
          <w:kern w:val="2"/>
          <w:szCs w:val="30"/>
          <w:highlight w:val="none"/>
        </w:rPr>
        <w:t>提供的</w:t>
      </w:r>
      <w:r>
        <w:rPr>
          <w:rFonts w:hint="eastAsia" w:cs="宋体"/>
          <w:color w:val="auto"/>
          <w:kern w:val="2"/>
          <w:szCs w:val="30"/>
          <w:highlight w:val="none"/>
          <w:lang w:val="en-US" w:eastAsia="zh-CN"/>
        </w:rPr>
        <w:t>材料报检资料、工程验收</w:t>
      </w:r>
      <w:r>
        <w:rPr>
          <w:rFonts w:hint="eastAsia" w:hAnsi="仿宋" w:cs="宋体"/>
          <w:color w:val="auto"/>
          <w:kern w:val="2"/>
          <w:szCs w:val="30"/>
          <w:highlight w:val="none"/>
        </w:rPr>
        <w:t>资料</w:t>
      </w:r>
      <w:r>
        <w:rPr>
          <w:rFonts w:hint="eastAsia" w:cs="宋体"/>
          <w:color w:val="auto"/>
          <w:kern w:val="2"/>
          <w:szCs w:val="30"/>
          <w:highlight w:val="none"/>
          <w:lang w:val="en-US" w:eastAsia="zh-CN"/>
        </w:rPr>
        <w:t>等</w:t>
      </w:r>
      <w:r>
        <w:rPr>
          <w:rFonts w:hint="eastAsia" w:hAnsi="仿宋" w:cs="宋体"/>
          <w:color w:val="auto"/>
          <w:kern w:val="2"/>
          <w:szCs w:val="30"/>
          <w:highlight w:val="none"/>
        </w:rPr>
        <w:t>显示，</w:t>
      </w:r>
      <w:r>
        <w:rPr>
          <w:rFonts w:hint="eastAsia" w:cs="宋体"/>
          <w:caps w:val="0"/>
          <w:smallCaps w:val="0"/>
          <w:color w:val="auto"/>
          <w:spacing w:val="0"/>
          <w:kern w:val="0"/>
          <w:szCs w:val="30"/>
          <w:highlight w:val="none"/>
          <w:lang w:eastAsia="zh-CN"/>
        </w:rPr>
        <w:t>重庆市梁平区2021年湿地保护与修复项目</w:t>
      </w:r>
      <w:r>
        <w:rPr>
          <w:rFonts w:hint="eastAsia" w:cs="宋体"/>
          <w:color w:val="auto"/>
          <w:kern w:val="2"/>
          <w:szCs w:val="30"/>
          <w:highlight w:val="none"/>
          <w:lang w:val="en-US" w:eastAsia="zh-CN"/>
        </w:rPr>
        <w:t>实施</w:t>
      </w:r>
      <w:r>
        <w:rPr>
          <w:rFonts w:hint="eastAsia" w:hAnsi="仿宋" w:cs="宋体"/>
          <w:color w:val="auto"/>
          <w:kern w:val="2"/>
          <w:szCs w:val="30"/>
          <w:highlight w:val="none"/>
        </w:rPr>
        <w:t>质量符合设计和使用功能要求、施工验收规范</w:t>
      </w:r>
      <w:r>
        <w:rPr>
          <w:rFonts w:hint="eastAsia" w:cs="宋体"/>
          <w:color w:val="auto"/>
          <w:kern w:val="2"/>
          <w:szCs w:val="30"/>
          <w:highlight w:val="none"/>
          <w:lang w:val="en-US" w:eastAsia="zh-CN"/>
        </w:rPr>
        <w:t>及</w:t>
      </w:r>
      <w:r>
        <w:rPr>
          <w:rFonts w:hint="eastAsia" w:hAnsi="仿宋" w:cs="宋体"/>
          <w:color w:val="auto"/>
          <w:kern w:val="2"/>
          <w:szCs w:val="30"/>
          <w:highlight w:val="none"/>
        </w:rPr>
        <w:t>质量检验标准。根据评价小组实地</w:t>
      </w:r>
      <w:r>
        <w:rPr>
          <w:rFonts w:hint="eastAsia" w:cs="宋体"/>
          <w:color w:val="auto"/>
          <w:kern w:val="2"/>
          <w:szCs w:val="30"/>
          <w:highlight w:val="none"/>
          <w:lang w:val="en-US" w:eastAsia="zh-CN"/>
        </w:rPr>
        <w:t>调研</w:t>
      </w:r>
      <w:r>
        <w:rPr>
          <w:rFonts w:hint="eastAsia" w:hAnsi="仿宋" w:cs="宋体"/>
          <w:color w:val="auto"/>
          <w:kern w:val="2"/>
          <w:szCs w:val="30"/>
          <w:highlight w:val="none"/>
        </w:rPr>
        <w:t>及问卷调查反馈情况来看，</w:t>
      </w:r>
      <w:r>
        <w:rPr>
          <w:rFonts w:hint="eastAsia" w:cs="宋体"/>
          <w:color w:val="auto"/>
          <w:kern w:val="2"/>
          <w:szCs w:val="30"/>
          <w:highlight w:val="none"/>
          <w:lang w:val="en-US" w:eastAsia="zh-CN"/>
        </w:rPr>
        <w:t>未发现</w:t>
      </w:r>
      <w:r>
        <w:rPr>
          <w:rFonts w:hint="eastAsia" w:hAnsi="仿宋" w:cs="宋体"/>
          <w:color w:val="auto"/>
          <w:kern w:val="2"/>
          <w:szCs w:val="30"/>
          <w:highlight w:val="none"/>
        </w:rPr>
        <w:t>双桂湖公园园区内湿地水生植物、树木及草皮存在区域性枯死或倒伏的情况</w:t>
      </w:r>
      <w:r>
        <w:rPr>
          <w:rFonts w:hint="eastAsia" w:cs="宋体"/>
          <w:color w:val="auto"/>
          <w:kern w:val="2"/>
          <w:szCs w:val="30"/>
          <w:highlight w:val="none"/>
          <w:lang w:eastAsia="zh-CN"/>
        </w:rPr>
        <w:t>，</w:t>
      </w:r>
      <w:r>
        <w:rPr>
          <w:rFonts w:hint="eastAsia" w:hAnsi="仿宋" w:cs="宋体"/>
          <w:color w:val="auto"/>
          <w:kern w:val="2"/>
          <w:szCs w:val="30"/>
          <w:highlight w:val="none"/>
        </w:rPr>
        <w:t>园区内基础配套设施</w:t>
      </w:r>
      <w:r>
        <w:rPr>
          <w:rFonts w:hint="eastAsia" w:cs="宋体"/>
          <w:color w:val="auto"/>
          <w:kern w:val="2"/>
          <w:szCs w:val="30"/>
          <w:highlight w:val="none"/>
          <w:lang w:val="en-US" w:eastAsia="zh-CN"/>
        </w:rPr>
        <w:t>基本</w:t>
      </w:r>
      <w:r>
        <w:rPr>
          <w:rFonts w:hint="eastAsia" w:hAnsi="仿宋" w:cs="宋体"/>
          <w:color w:val="auto"/>
          <w:kern w:val="2"/>
          <w:szCs w:val="30"/>
          <w:highlight w:val="none"/>
        </w:rPr>
        <w:t>完好</w:t>
      </w:r>
      <w:r>
        <w:rPr>
          <w:rFonts w:hint="eastAsia" w:cs="宋体"/>
          <w:color w:val="auto"/>
          <w:kern w:val="2"/>
          <w:szCs w:val="30"/>
          <w:highlight w:val="none"/>
          <w:lang w:eastAsia="zh-CN"/>
        </w:rPr>
        <w:t>。</w:t>
      </w:r>
      <w:r>
        <w:rPr>
          <w:rFonts w:hint="eastAsia" w:cs="宋体"/>
          <w:color w:val="auto"/>
          <w:kern w:val="2"/>
          <w:szCs w:val="30"/>
          <w:highlight w:val="none"/>
          <w:lang w:val="en-US" w:eastAsia="zh-CN"/>
        </w:rPr>
        <w:t>但实地调研发现</w:t>
      </w:r>
      <w:r>
        <w:rPr>
          <w:rFonts w:hint="eastAsia" w:hAnsi="仿宋" w:cs="宋体"/>
          <w:color w:val="auto"/>
          <w:kern w:val="2"/>
          <w:szCs w:val="30"/>
          <w:highlight w:val="none"/>
        </w:rPr>
        <w:t>双桂湖水面存在</w:t>
      </w:r>
      <w:r>
        <w:rPr>
          <w:rFonts w:hint="eastAsia" w:cs="宋体"/>
          <w:color w:val="auto"/>
          <w:kern w:val="2"/>
          <w:szCs w:val="30"/>
          <w:highlight w:val="none"/>
          <w:lang w:val="en-US" w:eastAsia="zh-CN"/>
        </w:rPr>
        <w:t>塑料袋、易拉罐、</w:t>
      </w:r>
      <w:r>
        <w:rPr>
          <w:rFonts w:hint="eastAsia" w:hAnsi="仿宋" w:cs="宋体"/>
          <w:color w:val="auto"/>
          <w:kern w:val="2"/>
          <w:szCs w:val="30"/>
          <w:highlight w:val="none"/>
        </w:rPr>
        <w:t>死亡鱼类等</w:t>
      </w:r>
      <w:r>
        <w:rPr>
          <w:rFonts w:hint="eastAsia" w:cs="宋体"/>
          <w:color w:val="auto"/>
          <w:kern w:val="2"/>
          <w:szCs w:val="30"/>
          <w:highlight w:val="none"/>
          <w:lang w:val="en-US" w:eastAsia="zh-CN"/>
        </w:rPr>
        <w:t>垃圾未及时清理</w:t>
      </w:r>
      <w:r>
        <w:rPr>
          <w:rFonts w:hint="eastAsia" w:hAnsi="仿宋" w:cs="宋体"/>
          <w:color w:val="auto"/>
          <w:kern w:val="2"/>
          <w:szCs w:val="30"/>
          <w:highlight w:val="none"/>
        </w:rPr>
        <w:t>。</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8.00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7.50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3</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产出时效情况</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根据</w:t>
      </w:r>
      <w:r>
        <w:rPr>
          <w:rFonts w:hint="eastAsia" w:cs="宋体"/>
          <w:caps w:val="0"/>
          <w:smallCaps w:val="0"/>
          <w:color w:val="auto"/>
          <w:spacing w:val="0"/>
          <w:kern w:val="0"/>
          <w:szCs w:val="30"/>
          <w:highlight w:val="none"/>
          <w:lang w:val="en-US" w:eastAsia="zh-CN"/>
        </w:rPr>
        <w:t>项目建议书及《重庆市梁平区湿地保护中心2021年湿地保护与修复工作总结》显示，项目计划实施时间为2021年1月至2021年12月，截至2021年12月项目基本完成。</w:t>
      </w:r>
      <w:r>
        <w:rPr>
          <w:rFonts w:hint="eastAsia" w:hAnsi="仿宋" w:cs="宋体"/>
          <w:color w:val="000000"/>
          <w:kern w:val="2"/>
          <w:szCs w:val="30"/>
        </w:rPr>
        <w:t>项目整体完成及时率为100%。</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4.产出成本情况</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s="宋体"/>
          <w:caps w:val="0"/>
          <w:smallCaps w:val="0"/>
          <w:color w:val="auto"/>
          <w:spacing w:val="0"/>
          <w:kern w:val="0"/>
          <w:szCs w:val="30"/>
          <w:highlight w:val="none"/>
          <w:lang w:val="en-US" w:eastAsia="zh-CN"/>
        </w:rPr>
        <w:t>审查项目建议书、《重庆市梁平区湿地保护中心2021年湿地保护与修复工作总结》</w:t>
      </w:r>
      <w:r>
        <w:rPr>
          <w:rFonts w:hint="eastAsia"/>
          <w:caps w:val="0"/>
          <w:smallCaps w:val="0"/>
          <w:color w:val="auto"/>
          <w:spacing w:val="0"/>
          <w:kern w:val="0"/>
          <w:szCs w:val="30"/>
          <w:highlight w:val="none"/>
          <w:shd w:val="clear" w:color="auto" w:fill="FFFFFF"/>
          <w:lang w:val="en-US" w:eastAsia="zh-CN"/>
        </w:rPr>
        <w:t>及功能分类明细账发现，项目计划总投资为</w:t>
      </w:r>
      <w:r>
        <w:rPr>
          <w:rFonts w:hint="eastAsia" w:cs="宋体"/>
          <w:caps w:val="0"/>
          <w:smallCaps w:val="0"/>
          <w:color w:val="auto"/>
          <w:spacing w:val="0"/>
          <w:kern w:val="0"/>
          <w:szCs w:val="30"/>
          <w:highlight w:val="none"/>
          <w:lang w:val="en-US" w:eastAsia="zh-CN"/>
        </w:rPr>
        <w:t>1,000.00</w:t>
      </w:r>
      <w:r>
        <w:rPr>
          <w:rFonts w:hint="eastAsia"/>
          <w:caps w:val="0"/>
          <w:smallCaps w:val="0"/>
          <w:color w:val="auto"/>
          <w:spacing w:val="0"/>
          <w:kern w:val="0"/>
          <w:szCs w:val="30"/>
          <w:highlight w:val="none"/>
          <w:shd w:val="clear" w:color="auto" w:fill="FFFFFF"/>
          <w:lang w:val="en-US" w:eastAsia="zh-CN"/>
        </w:rPr>
        <w:t>万元，实际支出为</w:t>
      </w:r>
      <w:r>
        <w:rPr>
          <w:rFonts w:hint="eastAsia" w:cs="宋体"/>
          <w:caps w:val="0"/>
          <w:smallCaps w:val="0"/>
          <w:color w:val="auto"/>
          <w:spacing w:val="0"/>
          <w:kern w:val="0"/>
          <w:szCs w:val="30"/>
          <w:highlight w:val="none"/>
          <w:lang w:val="en-US" w:eastAsia="zh-CN"/>
        </w:rPr>
        <w:t>2,156.526万</w:t>
      </w:r>
      <w:r>
        <w:rPr>
          <w:rFonts w:hint="eastAsia" w:hAnsi="仿宋" w:cs="宋体"/>
          <w:caps w:val="0"/>
          <w:smallCaps w:val="0"/>
          <w:color w:val="auto"/>
          <w:spacing w:val="0"/>
          <w:kern w:val="0"/>
          <w:szCs w:val="30"/>
          <w:highlight w:val="none"/>
          <w:lang w:val="en-US" w:eastAsia="zh-CN"/>
        </w:rPr>
        <w:t>元</w:t>
      </w:r>
      <w:r>
        <w:rPr>
          <w:rFonts w:hint="eastAsia"/>
          <w:caps w:val="0"/>
          <w:smallCaps w:val="0"/>
          <w:color w:val="auto"/>
          <w:spacing w:val="0"/>
          <w:kern w:val="0"/>
          <w:szCs w:val="30"/>
          <w:highlight w:val="none"/>
          <w:shd w:val="clear" w:color="auto" w:fill="FFFFFF"/>
          <w:lang w:val="en-US" w:eastAsia="zh-CN"/>
        </w:rPr>
        <w:t>。</w:t>
      </w:r>
      <w:r>
        <w:rPr>
          <w:shd w:val="clear" w:color="auto" w:fill="FFFFFF" w:themeFill="background1"/>
        </w:rPr>
        <w:t>成本</w:t>
      </w:r>
      <w:r>
        <w:rPr>
          <w:rFonts w:hint="eastAsia"/>
          <w:shd w:val="clear" w:color="auto" w:fill="FFFFFF" w:themeFill="background1"/>
          <w:lang w:val="en-US" w:eastAsia="zh-CN"/>
        </w:rPr>
        <w:t>偏离度为156.53</w:t>
      </w:r>
      <w:r>
        <w:rPr>
          <w:shd w:val="clear" w:color="auto" w:fill="FFFFFF" w:themeFill="background1"/>
        </w:rPr>
        <w:t>%。评价认为</w:t>
      </w:r>
      <w:r>
        <w:rPr>
          <w:rFonts w:hint="eastAsia"/>
          <w:shd w:val="clear" w:color="auto" w:fill="FFFFFF" w:themeFill="background1"/>
          <w:lang w:eastAsia="zh-CN"/>
        </w:rPr>
        <w:t>，</w:t>
      </w:r>
      <w:r>
        <w:rPr>
          <w:shd w:val="clear" w:color="auto" w:fill="FFFFFF" w:themeFill="background1"/>
        </w:rPr>
        <w:t>该项目产出成本</w:t>
      </w:r>
      <w:r>
        <w:rPr>
          <w:rFonts w:hint="eastAsia"/>
          <w:shd w:val="clear" w:color="auto" w:fill="FFFFFF" w:themeFill="background1"/>
          <w:lang w:val="en-US" w:eastAsia="zh-CN"/>
        </w:rPr>
        <w:t>控制较差</w:t>
      </w:r>
      <w:r>
        <w:rPr>
          <w:shd w:val="clear" w:color="auto" w:fill="FFFFFF" w:themeFill="background1"/>
        </w:rPr>
        <w:t>，内部控制</w:t>
      </w:r>
      <w:r>
        <w:rPr>
          <w:rFonts w:hint="eastAsia"/>
          <w:shd w:val="clear" w:color="auto" w:fill="FFFFFF" w:themeFill="background1"/>
        </w:rPr>
        <w:t>制度</w:t>
      </w:r>
      <w:r>
        <w:rPr>
          <w:shd w:val="clear" w:color="auto" w:fill="FFFFFF" w:themeFill="background1"/>
        </w:rPr>
        <w:t>有效</w:t>
      </w:r>
      <w:r>
        <w:rPr>
          <w:rFonts w:hint="eastAsia"/>
          <w:shd w:val="clear" w:color="auto" w:fill="FFFFFF" w:themeFill="background1"/>
          <w:lang w:val="en-US" w:eastAsia="zh-CN"/>
        </w:rPr>
        <w:t>性有待提高</w:t>
      </w:r>
      <w:r>
        <w:rPr>
          <w:shd w:val="clear" w:color="auto" w:fill="FFFFFF" w:themeFill="background1"/>
        </w:rPr>
        <w:t>。</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0.00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34" w:name="_Toc16155"/>
      <w:r>
        <w:rPr>
          <w:rFonts w:hint="eastAsia" w:ascii="楷体" w:hAnsi="楷体" w:eastAsia="楷体"/>
          <w:caps w:val="0"/>
          <w:smallCaps w:val="0"/>
          <w:color w:val="auto"/>
          <w:spacing w:val="0"/>
          <w:kern w:val="0"/>
          <w:szCs w:val="30"/>
          <w:highlight w:val="none"/>
          <w:shd w:val="clear" w:color="auto" w:fill="FFFFFF" w:themeFill="background1"/>
        </w:rPr>
        <w:t>（四）项目效益</w:t>
      </w:r>
      <w:bookmarkEnd w:id="34"/>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经济</w:t>
      </w:r>
      <w:r>
        <w:rPr>
          <w:rFonts w:hint="eastAsia" w:hAnsi="仿宋" w:cs="宋体"/>
          <w:caps w:val="0"/>
          <w:smallCaps w:val="0"/>
          <w:color w:val="auto"/>
          <w:spacing w:val="0"/>
          <w:kern w:val="0"/>
          <w:szCs w:val="30"/>
          <w:highlight w:val="none"/>
        </w:rPr>
        <w:t>效益</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lang w:val="en-US" w:eastAsia="zh-CN"/>
        </w:rPr>
      </w:pPr>
      <w:r>
        <w:rPr>
          <w:rFonts w:hint="eastAsia" w:cs="宋体"/>
          <w:caps w:val="0"/>
          <w:smallCaps w:val="0"/>
          <w:color w:val="auto"/>
          <w:spacing w:val="0"/>
          <w:kern w:val="0"/>
          <w:szCs w:val="30"/>
          <w:highlight w:val="none"/>
          <w:lang w:val="en-US" w:eastAsia="zh-CN"/>
        </w:rPr>
        <w:t>双桂湖公园</w:t>
      </w:r>
      <w:r>
        <w:rPr>
          <w:rFonts w:hint="eastAsia" w:cs="宋体"/>
          <w:caps w:val="0"/>
          <w:smallCaps w:val="0"/>
          <w:color w:val="auto"/>
          <w:spacing w:val="0"/>
          <w:kern w:val="0"/>
          <w:szCs w:val="30"/>
          <w:highlight w:val="none"/>
          <w:lang w:eastAsia="zh-CN"/>
        </w:rPr>
        <w:t>湿地保护与修复</w:t>
      </w:r>
      <w:r>
        <w:rPr>
          <w:rFonts w:hint="eastAsia" w:hAnsi="仿宋"/>
          <w:caps w:val="0"/>
          <w:smallCaps w:val="0"/>
          <w:color w:val="auto"/>
          <w:spacing w:val="0"/>
          <w:kern w:val="0"/>
          <w:szCs w:val="30"/>
          <w:highlight w:val="none"/>
          <w:shd w:val="clear" w:color="auto" w:fill="FFFFFF"/>
        </w:rPr>
        <w:t>填补</w:t>
      </w:r>
      <w:r>
        <w:rPr>
          <w:rFonts w:hint="eastAsia"/>
          <w:caps w:val="0"/>
          <w:smallCaps w:val="0"/>
          <w:color w:val="auto"/>
          <w:spacing w:val="0"/>
          <w:kern w:val="0"/>
          <w:szCs w:val="30"/>
          <w:highlight w:val="none"/>
          <w:shd w:val="clear" w:color="auto" w:fill="FFFFFF"/>
          <w:lang w:val="en-US" w:eastAsia="zh-CN"/>
        </w:rPr>
        <w:t>了</w:t>
      </w:r>
      <w:r>
        <w:rPr>
          <w:rFonts w:hint="eastAsia" w:hAnsi="仿宋"/>
          <w:caps w:val="0"/>
          <w:smallCaps w:val="0"/>
          <w:color w:val="auto"/>
          <w:spacing w:val="0"/>
          <w:kern w:val="0"/>
          <w:szCs w:val="30"/>
          <w:highlight w:val="none"/>
          <w:shd w:val="clear" w:color="auto" w:fill="FFFFFF"/>
        </w:rPr>
        <w:t>梁平城区生态旅游的空白</w:t>
      </w:r>
      <w:r>
        <w:rPr>
          <w:rFonts w:hint="eastAsia"/>
          <w:caps w:val="0"/>
          <w:smallCaps w:val="0"/>
          <w:color w:val="auto"/>
          <w:spacing w:val="0"/>
          <w:kern w:val="0"/>
          <w:szCs w:val="30"/>
          <w:highlight w:val="none"/>
          <w:shd w:val="clear" w:color="auto" w:fill="FFFFFF"/>
          <w:lang w:eastAsia="zh-CN"/>
        </w:rPr>
        <w:t>，</w:t>
      </w:r>
      <w:r>
        <w:rPr>
          <w:rFonts w:hint="eastAsia" w:hAnsi="仿宋"/>
          <w:caps w:val="0"/>
          <w:smallCaps w:val="0"/>
          <w:color w:val="auto"/>
          <w:spacing w:val="0"/>
          <w:kern w:val="0"/>
          <w:szCs w:val="30"/>
          <w:highlight w:val="none"/>
          <w:shd w:val="clear" w:color="auto" w:fill="FFFFFF"/>
          <w:lang w:val="en-US" w:eastAsia="zh-CN"/>
        </w:rPr>
        <w:t>生态旅游</w:t>
      </w:r>
      <w:r>
        <w:rPr>
          <w:rFonts w:hint="eastAsia"/>
          <w:caps w:val="0"/>
          <w:smallCaps w:val="0"/>
          <w:color w:val="auto"/>
          <w:spacing w:val="0"/>
          <w:kern w:val="0"/>
          <w:szCs w:val="30"/>
          <w:highlight w:val="none"/>
          <w:shd w:val="clear" w:color="auto" w:fill="FFFFFF"/>
          <w:lang w:val="en-US" w:eastAsia="zh-CN"/>
        </w:rPr>
        <w:t>能够</w:t>
      </w:r>
      <w:r>
        <w:rPr>
          <w:rFonts w:hint="eastAsia" w:hAnsi="仿宋"/>
          <w:caps w:val="0"/>
          <w:smallCaps w:val="0"/>
          <w:color w:val="auto"/>
          <w:spacing w:val="0"/>
          <w:kern w:val="0"/>
          <w:szCs w:val="30"/>
          <w:highlight w:val="none"/>
          <w:shd w:val="clear" w:color="auto" w:fill="FFFFFF"/>
          <w:lang w:val="en-US" w:eastAsia="zh-CN"/>
        </w:rPr>
        <w:t>提供就业机会，</w:t>
      </w:r>
      <w:r>
        <w:rPr>
          <w:rFonts w:hint="eastAsia"/>
          <w:caps w:val="0"/>
          <w:smallCaps w:val="0"/>
          <w:color w:val="auto"/>
          <w:spacing w:val="0"/>
          <w:kern w:val="0"/>
          <w:szCs w:val="30"/>
          <w:highlight w:val="none"/>
          <w:shd w:val="clear" w:color="auto" w:fill="FFFFFF"/>
          <w:lang w:val="en-US" w:eastAsia="zh-CN"/>
        </w:rPr>
        <w:t>如临聘管护人员，</w:t>
      </w:r>
      <w:r>
        <w:rPr>
          <w:rFonts w:hint="eastAsia" w:hAnsi="仿宋"/>
          <w:caps w:val="0"/>
          <w:smallCaps w:val="0"/>
          <w:color w:val="auto"/>
          <w:spacing w:val="0"/>
          <w:kern w:val="0"/>
          <w:szCs w:val="30"/>
          <w:highlight w:val="none"/>
          <w:shd w:val="clear" w:color="auto" w:fill="FFFFFF"/>
          <w:lang w:val="en-US" w:eastAsia="zh-CN"/>
        </w:rPr>
        <w:t>调整产业结构，促进居民增收，</w:t>
      </w:r>
      <w:r>
        <w:rPr>
          <w:rFonts w:hint="eastAsia"/>
          <w:caps w:val="0"/>
          <w:smallCaps w:val="0"/>
          <w:color w:val="auto"/>
          <w:spacing w:val="0"/>
          <w:kern w:val="0"/>
          <w:szCs w:val="30"/>
          <w:highlight w:val="none"/>
          <w:shd w:val="clear" w:color="auto" w:fill="FFFFFF"/>
          <w:lang w:val="en-US" w:eastAsia="zh-CN"/>
        </w:rPr>
        <w:t>增加区域经济收入</w:t>
      </w:r>
      <w:r>
        <w:rPr>
          <w:rFonts w:hint="eastAsia" w:hAnsi="仿宋"/>
          <w:caps w:val="0"/>
          <w:smallCaps w:val="0"/>
          <w:color w:val="auto"/>
          <w:spacing w:val="0"/>
          <w:kern w:val="0"/>
          <w:szCs w:val="30"/>
          <w:highlight w:val="none"/>
          <w:shd w:val="clear" w:color="auto" w:fill="FFFFFF"/>
          <w:lang w:val="en-US" w:eastAsia="zh-CN"/>
        </w:rPr>
        <w:t>。</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eastAsia="仿宋" w:cs="宋体"/>
          <w:caps w:val="0"/>
          <w:smallCaps w:val="0"/>
          <w:color w:val="auto"/>
          <w:spacing w:val="0"/>
          <w:kern w:val="0"/>
          <w:szCs w:val="30"/>
          <w:highlight w:val="none"/>
          <w:lang w:eastAsia="zh-CN"/>
        </w:rPr>
      </w:pPr>
      <w:r>
        <w:rPr>
          <w:rFonts w:hint="eastAsia" w:hAnsi="仿宋" w:cs="宋体"/>
          <w:caps w:val="0"/>
          <w:smallCaps w:val="0"/>
          <w:color w:val="auto"/>
          <w:spacing w:val="0"/>
          <w:kern w:val="0"/>
          <w:szCs w:val="30"/>
          <w:highlight w:val="none"/>
          <w:lang w:val="en-US" w:eastAsia="zh-CN"/>
        </w:rPr>
        <w:t>2</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社会效益</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双桂湖公园作为科研实践、科普宣传和环境教育基地，项目实施能增强公众环境保护意识，提高生态保护的自觉性，丰富人们的精神空间，提高居民生活质量。能够有效促进湿地文化的提升和传播，促进民族优秀文化的传承和发展。同时，带动竹、柚等当地文化产业以及梁平区域生态旅游的发展。</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hAnsi="仿宋"/>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3.生态效益</w:t>
      </w:r>
    </w:p>
    <w:p>
      <w:pPr>
        <w:spacing w:line="600" w:lineRule="exact"/>
        <w:ind w:firstLine="630" w:firstLineChars="200"/>
        <w:jc w:val="left"/>
        <w:rPr>
          <w:rFonts w:hint="eastAsia" w:hAnsi="仿宋" w:cs="宋体"/>
          <w:caps w:val="0"/>
          <w:smallCaps w:val="0"/>
          <w:color w:val="auto"/>
          <w:spacing w:val="0"/>
          <w:kern w:val="0"/>
          <w:szCs w:val="30"/>
          <w:highlight w:val="yellow"/>
          <w:lang w:val="en-US" w:eastAsia="zh-CN"/>
        </w:rPr>
      </w:pPr>
      <w:r>
        <w:rPr>
          <w:rFonts w:hint="eastAsia" w:hAnsi="仿宋" w:cs="宋体"/>
          <w:caps w:val="0"/>
          <w:smallCaps w:val="0"/>
          <w:color w:val="auto"/>
          <w:spacing w:val="0"/>
          <w:kern w:val="0"/>
          <w:szCs w:val="30"/>
          <w:highlight w:val="none"/>
          <w:lang w:val="en-US" w:eastAsia="zh-CN"/>
        </w:rPr>
        <w:t>健康的湿地生态系统是区域安全体系的重要组成部分和社会经济可持续发展的重要基础。建设双桂湖国家湿地公园，实施湿地保护、植被恢复和栖息地营造等综合措施，有效地保护梁平区城市之肾</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lang w:val="en-US" w:eastAsia="zh-CN"/>
        </w:rPr>
        <w:t>双桂湖的水质，恢复双桂湖的生态功能和生态系统完整性，保护和改善湿地生物的栖息环境，丰富和提升区域生物多样性，充分发挥双桂湖湿地调节局部小气候、蓄水防洪、维持区域水平衡、控制水土流失等生态功能。</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4.可持续影响</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caps w:val="0"/>
          <w:smallCaps w:val="0"/>
          <w:color w:val="auto"/>
          <w:spacing w:val="0"/>
          <w:kern w:val="0"/>
          <w:szCs w:val="30"/>
          <w:highlight w:val="none"/>
          <w:shd w:val="clear" w:color="auto" w:fill="FFFFFF"/>
          <w:lang w:val="en-US" w:eastAsia="zh-CN"/>
        </w:rPr>
        <w:t>通过项目实施</w:t>
      </w:r>
      <w:r>
        <w:rPr>
          <w:rFonts w:hint="default" w:hAnsi="仿宋"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lang w:val="en-US" w:eastAsia="zh-CN"/>
        </w:rPr>
        <w:t>有效提升梁平区的知名度和影响力</w:t>
      </w:r>
      <w:r>
        <w:rPr>
          <w:rFonts w:hint="eastAsia" w:cs="宋体"/>
          <w:caps w:val="0"/>
          <w:smallCaps w:val="0"/>
          <w:color w:val="auto"/>
          <w:spacing w:val="0"/>
          <w:kern w:val="0"/>
          <w:szCs w:val="30"/>
          <w:highlight w:val="none"/>
          <w:lang w:val="en-US" w:eastAsia="zh-CN"/>
        </w:rPr>
        <w:t>，并通过</w:t>
      </w:r>
      <w:r>
        <w:rPr>
          <w:rStyle w:val="48"/>
          <w:rFonts w:ascii="Times New Roman" w:hAnsi="Times New Roman" w:eastAsia="方正仿宋_GBK"/>
          <w:color w:val="000000"/>
          <w:sz w:val="32"/>
          <w:szCs w:val="32"/>
        </w:rPr>
        <w:t>开展自然教育主题活动</w:t>
      </w:r>
      <w:r>
        <w:rPr>
          <w:rFonts w:hint="eastAsia" w:hAnsi="仿宋" w:cs="宋体"/>
          <w:caps w:val="0"/>
          <w:smallCaps w:val="0"/>
          <w:color w:val="auto"/>
          <w:spacing w:val="0"/>
          <w:kern w:val="0"/>
          <w:szCs w:val="30"/>
          <w:highlight w:val="none"/>
          <w:lang w:val="en-US" w:eastAsia="zh-CN"/>
        </w:rPr>
        <w:t>，增强</w:t>
      </w:r>
      <w:r>
        <w:rPr>
          <w:rFonts w:hint="eastAsia" w:cs="宋体"/>
          <w:caps w:val="0"/>
          <w:smallCaps w:val="0"/>
          <w:color w:val="auto"/>
          <w:spacing w:val="0"/>
          <w:kern w:val="0"/>
          <w:szCs w:val="30"/>
          <w:highlight w:val="none"/>
          <w:lang w:val="en-US" w:eastAsia="zh-CN"/>
        </w:rPr>
        <w:t>社会</w:t>
      </w:r>
      <w:r>
        <w:rPr>
          <w:rFonts w:hint="eastAsia" w:hAnsi="仿宋" w:cs="宋体"/>
          <w:caps w:val="0"/>
          <w:smallCaps w:val="0"/>
          <w:color w:val="auto"/>
          <w:spacing w:val="0"/>
          <w:kern w:val="0"/>
          <w:szCs w:val="30"/>
          <w:highlight w:val="none"/>
          <w:lang w:val="en-US" w:eastAsia="zh-CN"/>
        </w:rPr>
        <w:t>公众</w:t>
      </w:r>
      <w:r>
        <w:rPr>
          <w:rFonts w:hint="eastAsia" w:cs="宋体"/>
          <w:caps w:val="0"/>
          <w:smallCaps w:val="0"/>
          <w:color w:val="auto"/>
          <w:spacing w:val="0"/>
          <w:kern w:val="0"/>
          <w:szCs w:val="30"/>
          <w:highlight w:val="none"/>
          <w:lang w:val="en-US" w:eastAsia="zh-CN"/>
        </w:rPr>
        <w:t>环保</w:t>
      </w:r>
      <w:r>
        <w:rPr>
          <w:rFonts w:hint="eastAsia" w:hAnsi="仿宋" w:cs="宋体"/>
          <w:caps w:val="0"/>
          <w:smallCaps w:val="0"/>
          <w:color w:val="auto"/>
          <w:spacing w:val="0"/>
          <w:kern w:val="0"/>
          <w:szCs w:val="30"/>
          <w:highlight w:val="none"/>
          <w:lang w:val="en-US" w:eastAsia="zh-CN"/>
        </w:rPr>
        <w:t>意识，形成辐射带动作用，推进区域“生态文明”建设与建设“美丽中国”、“健康中国”</w:t>
      </w:r>
      <w:r>
        <w:rPr>
          <w:rFonts w:hint="eastAsia" w:cs="宋体"/>
          <w:caps w:val="0"/>
          <w:smallCaps w:val="0"/>
          <w:color w:val="auto"/>
          <w:spacing w:val="0"/>
          <w:kern w:val="0"/>
          <w:szCs w:val="30"/>
          <w:highlight w:val="none"/>
          <w:lang w:val="en-US" w:eastAsia="zh-CN"/>
        </w:rPr>
        <w:t>，</w:t>
      </w:r>
      <w:r>
        <w:rPr>
          <w:rFonts w:hint="default" w:hAnsi="仿宋" w:cs="宋体"/>
          <w:caps w:val="0"/>
          <w:smallCaps w:val="0"/>
          <w:color w:val="auto"/>
          <w:spacing w:val="0"/>
          <w:kern w:val="0"/>
          <w:szCs w:val="30"/>
          <w:highlight w:val="none"/>
          <w:lang w:val="en-US" w:eastAsia="zh-CN"/>
        </w:rPr>
        <w:t>项目效果可持续性较好。此外，项目机构、人员、制度、资金来源等保障性较好。</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5</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社会公众</w:t>
      </w:r>
      <w:r>
        <w:rPr>
          <w:rFonts w:hint="eastAsia" w:hAnsi="仿宋" w:cs="宋体"/>
          <w:caps w:val="0"/>
          <w:smallCaps w:val="0"/>
          <w:color w:val="auto"/>
          <w:spacing w:val="0"/>
          <w:kern w:val="0"/>
          <w:szCs w:val="30"/>
          <w:highlight w:val="none"/>
        </w:rPr>
        <w:t>满意度</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本次评价，评价小组重点</w:t>
      </w:r>
      <w:r>
        <w:rPr>
          <w:rFonts w:hint="eastAsia" w:cs="宋体"/>
          <w:caps w:val="0"/>
          <w:smallCaps w:val="0"/>
          <w:color w:val="auto"/>
          <w:spacing w:val="0"/>
          <w:kern w:val="0"/>
          <w:szCs w:val="30"/>
          <w:highlight w:val="none"/>
          <w:lang w:val="en-US" w:eastAsia="zh-CN"/>
        </w:rPr>
        <w:t>向项目实施区域双桂湖公园</w:t>
      </w:r>
      <w:r>
        <w:rPr>
          <w:rFonts w:hint="eastAsia" w:hAnsi="仿宋" w:cs="宋体"/>
          <w:caps w:val="0"/>
          <w:smallCaps w:val="0"/>
          <w:color w:val="auto"/>
          <w:spacing w:val="0"/>
          <w:kern w:val="0"/>
          <w:szCs w:val="30"/>
          <w:highlight w:val="none"/>
        </w:rPr>
        <w:t>开展现场调查，共发放问卷</w:t>
      </w:r>
      <w:r>
        <w:rPr>
          <w:rFonts w:hint="eastAsia" w:cs="宋体"/>
          <w:caps w:val="0"/>
          <w:smallCaps w:val="0"/>
          <w:color w:val="auto"/>
          <w:spacing w:val="0"/>
          <w:kern w:val="0"/>
          <w:szCs w:val="30"/>
          <w:highlight w:val="none"/>
          <w:lang w:val="en-US" w:eastAsia="zh-CN"/>
        </w:rPr>
        <w:t>5</w:t>
      </w:r>
      <w:r>
        <w:rPr>
          <w:rFonts w:hint="eastAsia" w:hAnsi="仿宋" w:cs="宋体"/>
          <w:caps w:val="0"/>
          <w:smallCaps w:val="0"/>
          <w:color w:val="auto"/>
          <w:spacing w:val="0"/>
          <w:kern w:val="0"/>
          <w:szCs w:val="30"/>
          <w:highlight w:val="none"/>
        </w:rPr>
        <w:t>0份，回收有效问卷</w:t>
      </w:r>
      <w:r>
        <w:rPr>
          <w:rFonts w:hint="eastAsia" w:cs="宋体"/>
          <w:caps w:val="0"/>
          <w:smallCaps w:val="0"/>
          <w:color w:val="auto"/>
          <w:spacing w:val="0"/>
          <w:kern w:val="0"/>
          <w:szCs w:val="30"/>
          <w:highlight w:val="none"/>
          <w:lang w:val="en-US" w:eastAsia="zh-CN"/>
        </w:rPr>
        <w:t>50</w:t>
      </w:r>
      <w:r>
        <w:rPr>
          <w:rFonts w:hint="eastAsia" w:hAnsi="仿宋" w:cs="宋体"/>
          <w:caps w:val="0"/>
          <w:smallCaps w:val="0"/>
          <w:color w:val="auto"/>
          <w:spacing w:val="0"/>
          <w:kern w:val="0"/>
          <w:szCs w:val="30"/>
          <w:highlight w:val="none"/>
        </w:rPr>
        <w:t>份。经统计分析，</w:t>
      </w:r>
      <w:r>
        <w:rPr>
          <w:rFonts w:hint="eastAsia" w:cs="宋体"/>
          <w:caps w:val="0"/>
          <w:smallCaps w:val="0"/>
          <w:color w:val="auto"/>
          <w:spacing w:val="0"/>
          <w:kern w:val="0"/>
          <w:szCs w:val="30"/>
          <w:highlight w:val="none"/>
          <w:lang w:val="en-US" w:eastAsia="zh-CN"/>
        </w:rPr>
        <w:t>社会公众</w:t>
      </w:r>
      <w:r>
        <w:rPr>
          <w:rFonts w:hint="eastAsia" w:hAnsi="仿宋" w:cs="宋体"/>
          <w:caps w:val="0"/>
          <w:smallCaps w:val="0"/>
          <w:color w:val="auto"/>
          <w:spacing w:val="0"/>
          <w:kern w:val="0"/>
          <w:szCs w:val="30"/>
          <w:highlight w:val="none"/>
        </w:rPr>
        <w:t>对</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的满意度如下：</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（1）对</w:t>
      </w:r>
      <w:r>
        <w:rPr>
          <w:rFonts w:hint="eastAsia" w:hAnsi="仿宋" w:cs="宋体"/>
          <w:caps w:val="0"/>
          <w:smallCaps w:val="0"/>
          <w:color w:val="auto"/>
          <w:spacing w:val="0"/>
          <w:kern w:val="0"/>
          <w:szCs w:val="30"/>
          <w:highlight w:val="none"/>
          <w:lang w:val="en-US" w:eastAsia="zh-CN"/>
        </w:rPr>
        <w:t>项目实施质量</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lang w:val="en-US" w:eastAsia="zh-CN"/>
              </w:rPr>
              <w:t>实施质量</w:t>
            </w:r>
            <w:r>
              <w:rPr>
                <w:rFonts w:hint="eastAsia" w:hAnsi="仿宋" w:cs="宋体"/>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84.00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default" w:hAnsi="仿宋" w:cs="宋体"/>
                <w:bCs/>
                <w:caps w:val="0"/>
                <w:smallCaps w:val="0"/>
                <w:color w:val="auto"/>
                <w:spacing w:val="0"/>
                <w:kern w:val="0"/>
                <w:sz w:val="24"/>
                <w:szCs w:val="24"/>
                <w:highlight w:val="none"/>
                <w:shd w:val="clear" w:color="auto" w:fill="FFFFFF" w:themeFill="background1"/>
                <w:lang w:val="en-US"/>
              </w:rPr>
            </w:pPr>
            <w:r>
              <w:rPr>
                <w:rFonts w:hint="eastAsia" w:cs="宋体"/>
                <w:bCs/>
                <w:caps w:val="0"/>
                <w:smallCaps w:val="0"/>
                <w:color w:val="auto"/>
                <w:spacing w:val="0"/>
                <w:kern w:val="0"/>
                <w:sz w:val="24"/>
                <w:szCs w:val="24"/>
                <w:highlight w:val="none"/>
                <w:shd w:val="clear" w:color="auto" w:fill="FFFFFF" w:themeFill="background1"/>
                <w:lang w:val="en-US" w:eastAsia="zh-CN"/>
              </w:rPr>
              <w:t>16.00%</w:t>
            </w:r>
          </w:p>
        </w:tc>
        <w:tc>
          <w:tcPr>
            <w:tcW w:w="1701"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调查结果表明，调查对象对梁平区</w:t>
      </w: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实施质量</w:t>
      </w:r>
      <w:r>
        <w:rPr>
          <w:rFonts w:hint="eastAsia" w:hAnsi="仿宋" w:cs="宋体"/>
          <w:caps w:val="0"/>
          <w:smallCaps w:val="0"/>
          <w:color w:val="auto"/>
          <w:spacing w:val="0"/>
          <w:kern w:val="0"/>
          <w:szCs w:val="30"/>
          <w:highlight w:val="none"/>
        </w:rPr>
        <w:t>的满意度较高</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其中：满意占比</w:t>
      </w:r>
      <w:r>
        <w:rPr>
          <w:rFonts w:hint="eastAsia" w:cs="宋体"/>
          <w:caps w:val="0"/>
          <w:smallCaps w:val="0"/>
          <w:color w:val="auto"/>
          <w:spacing w:val="0"/>
          <w:kern w:val="0"/>
          <w:szCs w:val="30"/>
          <w:highlight w:val="none"/>
          <w:lang w:val="en-US" w:eastAsia="zh-CN"/>
        </w:rPr>
        <w:t>95.20</w:t>
      </w:r>
      <w:r>
        <w:rPr>
          <w:rFonts w:hint="eastAsia" w:hAnsi="仿宋" w:cs="宋体"/>
          <w:caps w:val="0"/>
          <w:smallCaps w:val="0"/>
          <w:color w:val="auto"/>
          <w:spacing w:val="0"/>
          <w:kern w:val="0"/>
          <w:szCs w:val="30"/>
          <w:highlight w:val="none"/>
        </w:rPr>
        <w:t>%，不满意占比</w:t>
      </w:r>
      <w:r>
        <w:rPr>
          <w:rFonts w:hint="eastAsia" w:cs="宋体"/>
          <w:caps w:val="0"/>
          <w:smallCaps w:val="0"/>
          <w:color w:val="auto"/>
          <w:spacing w:val="0"/>
          <w:kern w:val="0"/>
          <w:szCs w:val="30"/>
          <w:highlight w:val="none"/>
          <w:lang w:val="en-US" w:eastAsia="zh-CN"/>
        </w:rPr>
        <w:t>4.80</w:t>
      </w:r>
      <w:r>
        <w:rPr>
          <w:rFonts w:hint="eastAsia" w:hAnsi="仿宋" w:cs="宋体"/>
          <w:caps w:val="0"/>
          <w:smallCaps w:val="0"/>
          <w:color w:val="auto"/>
          <w:spacing w:val="0"/>
          <w:kern w:val="0"/>
          <w:szCs w:val="30"/>
          <w:highlight w:val="none"/>
        </w:rPr>
        <w:t>%。存在不满意的原因</w:t>
      </w:r>
      <w:r>
        <w:rPr>
          <w:rFonts w:hint="eastAsia" w:cs="宋体"/>
          <w:caps w:val="0"/>
          <w:smallCaps w:val="0"/>
          <w:color w:val="auto"/>
          <w:spacing w:val="0"/>
          <w:kern w:val="0"/>
          <w:szCs w:val="30"/>
          <w:highlight w:val="none"/>
          <w:lang w:val="en-US" w:eastAsia="zh-CN"/>
        </w:rPr>
        <w:t>系</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部分标识损坏未及时修复</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（2）对</w:t>
      </w:r>
      <w:r>
        <w:rPr>
          <w:rFonts w:hint="eastAsia" w:hAnsi="仿宋" w:cs="宋体"/>
          <w:caps w:val="0"/>
          <w:smallCaps w:val="0"/>
          <w:color w:val="auto"/>
          <w:spacing w:val="0"/>
          <w:kern w:val="0"/>
          <w:szCs w:val="30"/>
          <w:highlight w:val="none"/>
          <w:lang w:val="en-US" w:eastAsia="zh-CN"/>
        </w:rPr>
        <w:t>项目宣传效果</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int="eastAsia" w:hAnsi="仿宋" w:cs="宋体"/>
                <w:bCs/>
                <w:caps w:val="0"/>
                <w:smallCaps w:val="0"/>
                <w:color w:val="auto"/>
                <w:spacing w:val="0"/>
                <w:kern w:val="0"/>
                <w:sz w:val="24"/>
                <w:szCs w:val="24"/>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lang w:val="en-US" w:eastAsia="zh-CN"/>
              </w:rPr>
              <w:t>宣传效果</w:t>
            </w:r>
            <w:r>
              <w:rPr>
                <w:rFonts w:hint="eastAsia" w:hAnsi="仿宋" w:cs="宋体"/>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int="eastAsia"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84.00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eastAsia" w:hAnsi="仿宋" w:eastAsia="仿宋" w:cs="宋体"/>
                <w:bCs/>
                <w:caps w:val="0"/>
                <w:smallCaps w:val="0"/>
                <w:color w:val="auto"/>
                <w:spacing w:val="0"/>
                <w:kern w:val="0"/>
                <w:sz w:val="24"/>
                <w:szCs w:val="24"/>
                <w:highlight w:val="none"/>
                <w:shd w:val="clear" w:color="auto" w:fill="FFFFFF" w:themeFill="background1"/>
                <w:lang w:eastAsia="zh-CN"/>
              </w:rPr>
            </w:pPr>
            <w:r>
              <w:rPr>
                <w:rFonts w:hint="eastAsia" w:cs="宋体"/>
                <w:bCs/>
                <w:caps w:val="0"/>
                <w:smallCaps w:val="0"/>
                <w:color w:val="auto"/>
                <w:spacing w:val="0"/>
                <w:kern w:val="0"/>
                <w:sz w:val="24"/>
                <w:szCs w:val="24"/>
                <w:highlight w:val="none"/>
                <w:shd w:val="clear" w:color="auto" w:fill="FFFFFF" w:themeFill="background1"/>
                <w:lang w:val="en-US" w:eastAsia="zh-CN"/>
              </w:rPr>
              <w:t>16.00%</w:t>
            </w:r>
          </w:p>
        </w:tc>
        <w:tc>
          <w:tcPr>
            <w:tcW w:w="1701"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Cs w:val="30"/>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调查结果表明，调查对象对</w:t>
      </w:r>
      <w:r>
        <w:rPr>
          <w:rFonts w:hint="eastAsia" w:hAnsi="仿宋" w:cs="宋体"/>
          <w:caps w:val="0"/>
          <w:smallCaps w:val="0"/>
          <w:color w:val="auto"/>
          <w:spacing w:val="0"/>
          <w:kern w:val="0"/>
          <w:szCs w:val="30"/>
          <w:highlight w:val="none"/>
          <w:lang w:val="en-US" w:eastAsia="zh-CN"/>
        </w:rPr>
        <w:t>梁平区</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宣传效果的满意度较高，其中：满意占比</w:t>
      </w:r>
      <w:r>
        <w:rPr>
          <w:rFonts w:hint="eastAsia" w:cs="宋体"/>
          <w:caps w:val="0"/>
          <w:smallCaps w:val="0"/>
          <w:color w:val="auto"/>
          <w:spacing w:val="0"/>
          <w:kern w:val="0"/>
          <w:szCs w:val="30"/>
          <w:highlight w:val="none"/>
          <w:lang w:val="en-US" w:eastAsia="zh-CN"/>
        </w:rPr>
        <w:t>95.20</w:t>
      </w:r>
      <w:r>
        <w:rPr>
          <w:rFonts w:hint="eastAsia" w:hAnsi="仿宋" w:cs="宋体"/>
          <w:caps w:val="0"/>
          <w:smallCaps w:val="0"/>
          <w:color w:val="auto"/>
          <w:spacing w:val="0"/>
          <w:kern w:val="0"/>
          <w:szCs w:val="30"/>
          <w:highlight w:val="none"/>
        </w:rPr>
        <w:t>%，不满意占比</w:t>
      </w:r>
      <w:r>
        <w:rPr>
          <w:rFonts w:hint="eastAsia" w:cs="宋体"/>
          <w:caps w:val="0"/>
          <w:smallCaps w:val="0"/>
          <w:color w:val="auto"/>
          <w:spacing w:val="0"/>
          <w:kern w:val="0"/>
          <w:szCs w:val="30"/>
          <w:highlight w:val="none"/>
          <w:lang w:val="en-US" w:eastAsia="zh-CN"/>
        </w:rPr>
        <w:t>4.80</w:t>
      </w:r>
      <w:r>
        <w:rPr>
          <w:rFonts w:hint="eastAsia" w:hAnsi="仿宋" w:cs="宋体"/>
          <w:caps w:val="0"/>
          <w:smallCaps w:val="0"/>
          <w:color w:val="auto"/>
          <w:spacing w:val="0"/>
          <w:kern w:val="0"/>
          <w:szCs w:val="30"/>
          <w:highlight w:val="none"/>
        </w:rPr>
        <w:t>%。存在不满意的原因</w:t>
      </w:r>
      <w:r>
        <w:rPr>
          <w:rFonts w:hint="eastAsia" w:cs="宋体"/>
          <w:caps w:val="0"/>
          <w:smallCaps w:val="0"/>
          <w:color w:val="auto"/>
          <w:spacing w:val="0"/>
          <w:kern w:val="0"/>
          <w:szCs w:val="30"/>
          <w:highlight w:val="none"/>
          <w:lang w:val="en-US" w:eastAsia="zh-CN"/>
        </w:rPr>
        <w:t>系</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社会公众认为宣传效果一般，用抖音、快手等热门手机软件宣传更好</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（3）对</w:t>
      </w:r>
      <w:r>
        <w:rPr>
          <w:rFonts w:hint="eastAsia" w:hAnsi="仿宋" w:cs="宋体"/>
          <w:caps w:val="0"/>
          <w:smallCaps w:val="0"/>
          <w:color w:val="auto"/>
          <w:spacing w:val="0"/>
          <w:kern w:val="0"/>
          <w:szCs w:val="30"/>
          <w:highlight w:val="none"/>
          <w:lang w:val="en-US" w:eastAsia="zh-CN"/>
        </w:rPr>
        <w:t>项</w:t>
      </w:r>
      <w:r>
        <w:rPr>
          <w:rFonts w:hint="eastAsia" w:cs="宋体"/>
          <w:caps w:val="0"/>
          <w:smallCaps w:val="0"/>
          <w:color w:val="auto"/>
          <w:spacing w:val="0"/>
          <w:kern w:val="0"/>
          <w:szCs w:val="30"/>
          <w:highlight w:val="none"/>
          <w:lang w:val="en-US" w:eastAsia="zh-CN"/>
        </w:rPr>
        <w:t>目</w:t>
      </w:r>
      <w:r>
        <w:rPr>
          <w:rFonts w:hint="eastAsia" w:hAnsi="仿宋" w:cs="宋体"/>
          <w:caps w:val="0"/>
          <w:smallCaps w:val="0"/>
          <w:color w:val="auto"/>
          <w:spacing w:val="0"/>
          <w:kern w:val="0"/>
          <w:szCs w:val="30"/>
          <w:highlight w:val="none"/>
          <w:lang w:val="en-US" w:eastAsia="zh-CN"/>
        </w:rPr>
        <w:t>整体实施效果</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 w:val="0"/>
                <w:bCs/>
                <w:caps w:val="0"/>
                <w:smallCaps w:val="0"/>
                <w:color w:val="auto"/>
                <w:spacing w:val="0"/>
                <w:kern w:val="0"/>
                <w:sz w:val="24"/>
                <w:szCs w:val="24"/>
                <w:highlight w:val="none"/>
                <w:shd w:val="clear" w:color="auto" w:fill="FFFFFF" w:themeFill="background1"/>
                <w:lang w:val="en-US" w:eastAsia="zh-CN"/>
              </w:rPr>
              <w:t>整体实施效果</w:t>
            </w:r>
            <w:r>
              <w:rPr>
                <w:rFonts w:hint="eastAsia" w:hAnsi="仿宋" w:cs="宋体"/>
                <w:b w:val="0"/>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92.00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default" w:hAnsi="仿宋" w:cs="宋体"/>
                <w:bCs/>
                <w:caps w:val="0"/>
                <w:smallCaps w:val="0"/>
                <w:color w:val="auto"/>
                <w:spacing w:val="0"/>
                <w:kern w:val="0"/>
                <w:sz w:val="24"/>
                <w:szCs w:val="24"/>
                <w:highlight w:val="none"/>
                <w:shd w:val="clear" w:color="auto" w:fill="FFFFFF" w:themeFill="background1"/>
                <w:lang w:val="en-US"/>
              </w:rPr>
            </w:pPr>
            <w:r>
              <w:rPr>
                <w:rFonts w:hint="eastAsia" w:cs="宋体"/>
                <w:bCs/>
                <w:caps w:val="0"/>
                <w:smallCaps w:val="0"/>
                <w:color w:val="auto"/>
                <w:spacing w:val="0"/>
                <w:kern w:val="0"/>
                <w:sz w:val="24"/>
                <w:szCs w:val="24"/>
                <w:highlight w:val="none"/>
                <w:shd w:val="clear" w:color="auto" w:fill="FFFFFF" w:themeFill="background1"/>
                <w:lang w:val="en-US" w:eastAsia="zh-CN"/>
              </w:rPr>
              <w:t>8.00%</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hAnsi="仿宋" w:cs="宋体"/>
                <w:bCs/>
                <w:caps w:val="0"/>
                <w:smallCaps w:val="0"/>
                <w:color w:val="auto"/>
                <w:spacing w:val="0"/>
                <w:kern w:val="0"/>
                <w:szCs w:val="30"/>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调查结果表明，调查对象对</w:t>
      </w:r>
      <w:r>
        <w:rPr>
          <w:rFonts w:hint="eastAsia" w:hAnsi="仿宋" w:cs="宋体"/>
          <w:caps w:val="0"/>
          <w:smallCaps w:val="0"/>
          <w:color w:val="auto"/>
          <w:spacing w:val="0"/>
          <w:kern w:val="0"/>
          <w:szCs w:val="30"/>
          <w:highlight w:val="none"/>
          <w:lang w:val="en-US" w:eastAsia="zh-CN"/>
        </w:rPr>
        <w:t>梁平区</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lang w:val="en-US" w:eastAsia="zh-CN"/>
        </w:rPr>
        <w:t>整体实施效果的满意度较高</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其中：满意占比</w:t>
      </w:r>
      <w:r>
        <w:rPr>
          <w:rFonts w:hint="eastAsia" w:cs="宋体"/>
          <w:caps w:val="0"/>
          <w:smallCaps w:val="0"/>
          <w:color w:val="auto"/>
          <w:spacing w:val="0"/>
          <w:kern w:val="0"/>
          <w:szCs w:val="30"/>
          <w:highlight w:val="none"/>
          <w:lang w:val="en-US" w:eastAsia="zh-CN"/>
        </w:rPr>
        <w:t>97.60</w:t>
      </w:r>
      <w:r>
        <w:rPr>
          <w:rFonts w:hint="eastAsia" w:hAnsi="仿宋" w:cs="宋体"/>
          <w:caps w:val="0"/>
          <w:smallCaps w:val="0"/>
          <w:color w:val="auto"/>
          <w:spacing w:val="0"/>
          <w:kern w:val="0"/>
          <w:szCs w:val="30"/>
          <w:highlight w:val="none"/>
        </w:rPr>
        <w:t>%，不满意占比</w:t>
      </w:r>
      <w:r>
        <w:rPr>
          <w:rFonts w:hint="eastAsia" w:cs="宋体"/>
          <w:caps w:val="0"/>
          <w:smallCaps w:val="0"/>
          <w:color w:val="auto"/>
          <w:spacing w:val="0"/>
          <w:kern w:val="0"/>
          <w:szCs w:val="30"/>
          <w:highlight w:val="none"/>
          <w:lang w:val="en-US" w:eastAsia="zh-CN"/>
        </w:rPr>
        <w:t>2.40</w:t>
      </w:r>
      <w:r>
        <w:rPr>
          <w:rFonts w:hint="eastAsia" w:hAnsi="仿宋" w:cs="宋体"/>
          <w:caps w:val="0"/>
          <w:smallCaps w:val="0"/>
          <w:color w:val="auto"/>
          <w:spacing w:val="0"/>
          <w:kern w:val="0"/>
          <w:szCs w:val="30"/>
          <w:highlight w:val="none"/>
        </w:rPr>
        <w:t>%。存在不满意的原因</w:t>
      </w:r>
      <w:r>
        <w:rPr>
          <w:rFonts w:hint="eastAsia" w:cs="宋体"/>
          <w:caps w:val="0"/>
          <w:smallCaps w:val="0"/>
          <w:color w:val="auto"/>
          <w:spacing w:val="0"/>
          <w:kern w:val="0"/>
          <w:szCs w:val="30"/>
          <w:highlight w:val="none"/>
          <w:lang w:val="en-US" w:eastAsia="zh-CN"/>
        </w:rPr>
        <w:t>系</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水面偶尔会有垃圾漂浮</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35" w:name="_Toc11396"/>
      <w:r>
        <w:rPr>
          <w:rFonts w:hint="eastAsia" w:ascii="黑体" w:hAnsi="宋体" w:eastAsia="黑体" w:cs="宋体"/>
          <w:caps w:val="0"/>
          <w:smallCaps w:val="0"/>
          <w:color w:val="auto"/>
          <w:spacing w:val="0"/>
          <w:kern w:val="0"/>
          <w:szCs w:val="30"/>
          <w:highlight w:val="none"/>
          <w:shd w:val="clear" w:color="auto" w:fill="FFFFFF" w:themeFill="background1"/>
        </w:rPr>
        <w:t>四、绩效评分结论</w:t>
      </w:r>
      <w:bookmarkEnd w:id="35"/>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36" w:name="_Toc6493"/>
      <w:r>
        <w:rPr>
          <w:rFonts w:hint="eastAsia" w:ascii="楷体" w:hAnsi="楷体" w:eastAsia="楷体"/>
          <w:caps w:val="0"/>
          <w:smallCaps w:val="0"/>
          <w:color w:val="auto"/>
          <w:spacing w:val="0"/>
          <w:kern w:val="0"/>
          <w:szCs w:val="30"/>
          <w:highlight w:val="none"/>
          <w:shd w:val="clear" w:color="auto" w:fill="FFFFFF" w:themeFill="background1"/>
        </w:rPr>
        <w:t>（一）评分情况</w:t>
      </w:r>
      <w:bookmarkEnd w:id="36"/>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bookmarkStart w:id="37" w:name="_MON_1654519755"/>
      <w:bookmarkEnd w:id="37"/>
      <w:bookmarkStart w:id="38" w:name="_Hlk525314439"/>
      <w:bookmarkStart w:id="39" w:name="_Toc10307"/>
      <w:r>
        <w:rPr>
          <w:rFonts w:hint="eastAsia" w:hAnsi="仿宋" w:cs="宋体"/>
          <w:caps w:val="0"/>
          <w:smallCaps w:val="0"/>
          <w:color w:val="auto"/>
          <w:spacing w:val="0"/>
          <w:kern w:val="0"/>
          <w:szCs w:val="30"/>
          <w:highlight w:val="none"/>
        </w:rPr>
        <w:t>通过综合评价，</w:t>
      </w:r>
      <w:r>
        <w:rPr>
          <w:rFonts w:hint="eastAsia" w:cs="宋体"/>
          <w:caps w:val="0"/>
          <w:smallCaps w:val="0"/>
          <w:color w:val="auto"/>
          <w:spacing w:val="0"/>
          <w:kern w:val="0"/>
          <w:szCs w:val="30"/>
          <w:highlight w:val="none"/>
          <w:lang w:eastAsia="zh-CN"/>
        </w:rPr>
        <w:t>重庆市梁平区2021年湿地保护与修复项目</w:t>
      </w:r>
      <w:r>
        <w:rPr>
          <w:rFonts w:hint="eastAsia" w:hAnsi="仿宋" w:cs="宋体"/>
          <w:caps w:val="0"/>
          <w:smallCaps w:val="0"/>
          <w:color w:val="auto"/>
          <w:spacing w:val="0"/>
          <w:kern w:val="0"/>
          <w:szCs w:val="30"/>
          <w:highlight w:val="none"/>
        </w:rPr>
        <w:t>综合得分为</w:t>
      </w:r>
      <w:r>
        <w:rPr>
          <w:rFonts w:hint="eastAsia" w:cs="宋体"/>
          <w:caps w:val="0"/>
          <w:smallCaps w:val="0"/>
          <w:color w:val="auto"/>
          <w:spacing w:val="0"/>
          <w:kern w:val="0"/>
          <w:szCs w:val="30"/>
          <w:highlight w:val="none"/>
          <w:lang w:val="en-US" w:eastAsia="zh-CN"/>
        </w:rPr>
        <w:t>89.00</w:t>
      </w:r>
      <w:r>
        <w:rPr>
          <w:rFonts w:hint="eastAsia" w:hAnsi="仿宋" w:cs="宋体"/>
          <w:caps w:val="0"/>
          <w:smallCaps w:val="0"/>
          <w:color w:val="auto"/>
          <w:spacing w:val="0"/>
          <w:kern w:val="0"/>
          <w:szCs w:val="30"/>
          <w:highlight w:val="none"/>
        </w:rPr>
        <w:t>分</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评价等级为</w:t>
      </w:r>
      <w:r>
        <w:rPr>
          <w:rFonts w:hint="eastAsia" w:hAnsi="仿宋"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良</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具体评分情况如下</w:t>
      </w:r>
      <w:bookmarkEnd w:id="38"/>
      <w:r>
        <w:rPr>
          <w:rFonts w:hint="eastAsia" w:hAnsi="仿宋" w:cs="宋体"/>
          <w:caps w:val="0"/>
          <w:smallCaps w:val="0"/>
          <w:color w:val="auto"/>
          <w:spacing w:val="0"/>
          <w:kern w:val="0"/>
          <w:szCs w:val="30"/>
          <w:highlight w:val="none"/>
          <w:lang w:eastAsia="zh-CN"/>
        </w:rPr>
        <w:t>：</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一级指标</w:t>
            </w:r>
          </w:p>
        </w:tc>
        <w:tc>
          <w:tcPr>
            <w:tcW w:w="2196"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标准分值</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评价得分</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lang w:val="en-US" w:eastAsia="zh-CN"/>
              </w:rPr>
              <w:t>1</w:t>
            </w:r>
            <w:r>
              <w:rPr>
                <w:rFonts w:hint="eastAsia"/>
                <w:caps w:val="0"/>
                <w:smallCaps w:val="0"/>
                <w:color w:val="auto"/>
                <w:spacing w:val="0"/>
                <w:kern w:val="0"/>
                <w:sz w:val="24"/>
                <w:szCs w:val="24"/>
                <w:highlight w:val="none"/>
                <w:shd w:val="clear" w:color="auto" w:fill="FFFFFF" w:themeFill="background1"/>
                <w:lang w:val="en-US" w:eastAsia="zh-CN"/>
              </w:rPr>
              <w:t>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18.50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92</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5</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23.50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78</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33</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30.00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100</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00</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rPr>
              <w:t>100</w:t>
            </w:r>
            <w:r>
              <w:rPr>
                <w:rFonts w:hint="eastAsia"/>
                <w:b/>
                <w:bCs/>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89.00</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89.00</w:t>
            </w:r>
            <w:r>
              <w:rPr>
                <w:rFonts w:hint="eastAsia" w:hAnsi="仿宋"/>
                <w:b/>
                <w:bCs/>
                <w:caps w:val="0"/>
                <w:smallCaps w:val="0"/>
                <w:color w:val="auto"/>
                <w:spacing w:val="0"/>
                <w:kern w:val="0"/>
                <w:sz w:val="24"/>
                <w:szCs w:val="24"/>
                <w:highlight w:val="none"/>
                <w:shd w:val="clear" w:color="auto" w:fill="FFFFFF" w:themeFill="background1"/>
                <w:lang w:val="en-US" w:eastAsia="zh-CN"/>
              </w:rPr>
              <w:t>%</w:t>
            </w:r>
          </w:p>
        </w:tc>
      </w:tr>
    </w:tbl>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r>
        <w:rPr>
          <w:rFonts w:hint="eastAsia" w:ascii="楷体" w:hAnsi="楷体" w:eastAsia="楷体"/>
          <w:caps w:val="0"/>
          <w:smallCaps w:val="0"/>
          <w:color w:val="auto"/>
          <w:spacing w:val="0"/>
          <w:kern w:val="0"/>
          <w:szCs w:val="30"/>
          <w:highlight w:val="none"/>
          <w:shd w:val="clear" w:color="auto" w:fill="FFFFFF" w:themeFill="background1"/>
        </w:rPr>
        <w:t>（二）综合结论</w:t>
      </w:r>
      <w:bookmarkEnd w:id="39"/>
    </w:p>
    <w:p>
      <w:pPr>
        <w:spacing w:line="600" w:lineRule="exact"/>
        <w:ind w:firstLine="630" w:firstLineChars="200"/>
        <w:jc w:val="left"/>
        <w:rPr>
          <w:rFonts w:hAnsi="仿宋" w:cs="宋体"/>
          <w:caps w:val="0"/>
          <w:smallCaps w:val="0"/>
          <w:color w:val="auto"/>
          <w:spacing w:val="0"/>
          <w:kern w:val="0"/>
          <w:szCs w:val="30"/>
          <w:highlight w:val="none"/>
        </w:rPr>
      </w:pPr>
      <w:bookmarkStart w:id="40" w:name="_Hlk525314457"/>
      <w:r>
        <w:rPr>
          <w:rFonts w:hint="eastAsia" w:hAnsi="仿宋" w:cs="宋体"/>
          <w:caps w:val="0"/>
          <w:smallCaps w:val="0"/>
          <w:color w:val="auto"/>
          <w:spacing w:val="0"/>
          <w:kern w:val="0"/>
          <w:szCs w:val="30"/>
          <w:highlight w:val="none"/>
        </w:rPr>
        <w:t>通过绩效分析，综合评价认为：</w:t>
      </w:r>
    </w:p>
    <w:bookmarkEnd w:id="40"/>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eastAsia="zh-CN"/>
        </w:rPr>
        <w:t>重庆市梁平区2021年湿地保护与修复项目</w:t>
      </w:r>
      <w:r>
        <w:rPr>
          <w:rFonts w:hint="eastAsia" w:cs="宋体"/>
          <w:caps w:val="0"/>
          <w:smallCaps w:val="0"/>
          <w:color w:val="auto"/>
          <w:spacing w:val="0"/>
          <w:kern w:val="0"/>
          <w:szCs w:val="30"/>
          <w:highlight w:val="none"/>
          <w:lang w:val="en-US" w:eastAsia="zh-CN"/>
        </w:rPr>
        <w:t>实施</w:t>
      </w:r>
      <w:r>
        <w:rPr>
          <w:rFonts w:hint="eastAsia" w:hAnsi="仿宋" w:cs="宋体"/>
          <w:color w:val="auto"/>
          <w:kern w:val="2"/>
          <w:szCs w:val="30"/>
          <w:highlight w:val="none"/>
        </w:rPr>
        <w:t>有效改善了</w:t>
      </w:r>
      <w:r>
        <w:rPr>
          <w:rFonts w:hint="eastAsia" w:cs="宋体"/>
          <w:color w:val="auto"/>
          <w:kern w:val="2"/>
          <w:szCs w:val="30"/>
          <w:highlight w:val="none"/>
          <w:lang w:val="en-US" w:eastAsia="zh-CN"/>
        </w:rPr>
        <w:t>双桂湖公园生态环境</w:t>
      </w:r>
      <w:r>
        <w:rPr>
          <w:rFonts w:hint="eastAsia" w:cs="宋体"/>
          <w:caps w:val="0"/>
          <w:smallCaps w:val="0"/>
          <w:color w:val="auto"/>
          <w:spacing w:val="0"/>
          <w:kern w:val="0"/>
          <w:szCs w:val="30"/>
          <w:highlight w:val="none"/>
          <w:lang w:val="en-US" w:eastAsia="zh-CN"/>
        </w:rPr>
        <w:t>，增强公众环境保护意识，提高人居环境质量，促进生态旅游发展。在项目管理过程中，相关部门注重过程管理，及时制定相关制</w:t>
      </w:r>
      <w:r>
        <w:rPr>
          <w:rFonts w:hint="eastAsia" w:cs="宋体"/>
          <w:caps w:val="0"/>
          <w:smallCaps w:val="0"/>
          <w:color w:val="auto"/>
          <w:spacing w:val="0"/>
          <w:kern w:val="0"/>
          <w:szCs w:val="30"/>
          <w:highlight w:val="none"/>
          <w:lang w:eastAsia="zh-CN"/>
        </w:rPr>
        <w:t>度，提高了资金使用效益。项目总体实施情况较好，但也存在一定的问题和不足，包括：项目绩效目标指标设置不规范，准确性待提高；项目实施内容变动较大，前期规划不充分；计划总投资与实际情况差异较大，预算编制不科学</w:t>
      </w:r>
      <w:r>
        <w:rPr>
          <w:rFonts w:hint="eastAsia" w:cs="宋体"/>
          <w:caps w:val="0"/>
          <w:smallCaps w:val="0"/>
          <w:color w:val="auto"/>
          <w:spacing w:val="0"/>
          <w:kern w:val="0"/>
          <w:szCs w:val="30"/>
          <w:highlight w:val="none"/>
          <w:lang w:val="en-US" w:eastAsia="zh-CN"/>
        </w:rPr>
        <w:t>；部分资金用途有待明确，财务核算需进一步规范</w:t>
      </w:r>
      <w:r>
        <w:rPr>
          <w:rFonts w:hint="eastAsia" w:hAnsi="仿宋" w:cs="宋体"/>
          <w:caps w:val="0"/>
          <w:smallCaps w:val="0"/>
          <w:color w:val="auto"/>
          <w:spacing w:val="0"/>
          <w:kern w:val="0"/>
          <w:szCs w:val="30"/>
          <w:highlight w:val="none"/>
        </w:rPr>
        <w:t>。</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41" w:name="_Toc23859"/>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五</w:t>
      </w:r>
      <w:r>
        <w:rPr>
          <w:rFonts w:hint="eastAsia" w:ascii="黑体" w:hAnsi="宋体" w:eastAsia="黑体" w:cs="宋体"/>
          <w:caps w:val="0"/>
          <w:smallCaps w:val="0"/>
          <w:color w:val="auto"/>
          <w:spacing w:val="0"/>
          <w:kern w:val="0"/>
          <w:szCs w:val="30"/>
          <w:highlight w:val="none"/>
          <w:shd w:val="clear" w:color="auto" w:fill="FFFFFF" w:themeFill="background1"/>
        </w:rPr>
        <w:t>、存在的主要问题和不足</w:t>
      </w:r>
      <w:bookmarkEnd w:id="41"/>
    </w:p>
    <w:p>
      <w:pPr>
        <w:spacing w:line="600" w:lineRule="exact"/>
        <w:ind w:firstLine="630" w:firstLineChars="200"/>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42" w:name="_Toc13231"/>
      <w:r>
        <w:rPr>
          <w:rFonts w:hint="eastAsia" w:ascii="楷体" w:hAnsi="楷体" w:eastAsia="楷体"/>
          <w:caps w:val="0"/>
          <w:smallCaps w:val="0"/>
          <w:color w:val="auto"/>
          <w:spacing w:val="0"/>
          <w:kern w:val="0"/>
          <w:szCs w:val="30"/>
          <w:highlight w:val="none"/>
          <w:shd w:val="clear" w:color="auto" w:fill="FFFFFF" w:themeFill="background1"/>
        </w:rPr>
        <w:t>（一）</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项目绩效目标指标设置不规范，准确性待提高</w:t>
      </w:r>
      <w:bookmarkEnd w:id="42"/>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项目绩效目标表显示，重庆市梁平区2021年湿地保护与修复项目绩效目标设置明确性和规范性还存在不足。主要体现在以下方面：一是总体目标为“加强双桂湖国家湿地公园保护管理，提升公园功能”，绩效目标整体的完整性和明确性有待提高，如：总体产出数量、成本等未予以明确。二是指标值设置不规范，如：产出指标中“质量指标</w:t>
      </w:r>
      <w:bookmarkStart w:id="61" w:name="_GoBack"/>
      <w:bookmarkEnd w:id="61"/>
      <w:r>
        <w:rPr>
          <w:rFonts w:hint="eastAsia" w:cs="宋体"/>
          <w:caps w:val="0"/>
          <w:smallCaps w:val="0"/>
          <w:color w:val="auto"/>
          <w:spacing w:val="0"/>
          <w:kern w:val="0"/>
          <w:szCs w:val="30"/>
          <w:highlight w:val="none"/>
          <w:lang w:val="en-US" w:eastAsia="zh-CN"/>
        </w:rPr>
        <w:t>”的指标值为“公园得到有效保护管理”，指标值设置不明确，可设置为设施设备完好率、植物存活率等；效益指标中“经济效益指标”的指标值为“合理利用湿地资源”，指标值设置不规范，可设置为带动经济增长量。</w:t>
      </w:r>
    </w:p>
    <w:p>
      <w:pPr>
        <w:spacing w:line="600" w:lineRule="exact"/>
        <w:ind w:firstLine="630" w:firstLineChars="200"/>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43" w:name="_Hlk42156058"/>
      <w:bookmarkStart w:id="44" w:name="_Toc42503837"/>
      <w:bookmarkStart w:id="45" w:name="_Toc16833"/>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bookmarkEnd w:id="43"/>
      <w:bookmarkEnd w:id="44"/>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项目实施内容变动较大，前期规划不充分</w:t>
      </w:r>
      <w:bookmarkEnd w:id="45"/>
    </w:p>
    <w:p>
      <w:pPr>
        <w:spacing w:line="600" w:lineRule="exact"/>
        <w:ind w:firstLine="630" w:firstLineChars="200"/>
        <w:jc w:val="both"/>
        <w:rPr>
          <w:rFonts w:hint="eastAsia" w:cs="宋体"/>
          <w:color w:val="auto"/>
          <w:kern w:val="2"/>
          <w:szCs w:val="30"/>
          <w:highlight w:val="none"/>
          <w:lang w:val="en-US" w:eastAsia="zh-CN"/>
        </w:rPr>
      </w:pPr>
      <w:bookmarkStart w:id="46" w:name="_Toc42503838"/>
      <w:bookmarkStart w:id="47" w:name="_Hlk42156073"/>
      <w:r>
        <w:rPr>
          <w:rFonts w:hint="eastAsia" w:cs="宋体"/>
          <w:color w:val="auto"/>
          <w:kern w:val="2"/>
          <w:szCs w:val="30"/>
          <w:highlight w:val="none"/>
          <w:lang w:val="en-US" w:eastAsia="zh-CN"/>
        </w:rPr>
        <w:t>项目实际实施内容与项目建议书中计划实施内容存在较大差异。部分计划内容未实施，主要包括：生态因子监测系统及信息化综合管理平台的安装。此外，另增加了较多实施内容，主要包括：安装升降桩、聘请管理服务公司、采购电动巡逻车、完善公园基础配套设施、改建玻璃房、开展全区重要河流地段保护总体规划设计、编制公园“十四五”规划可研报告、申报市级重要湿地、建设步步生花沉浸式体验系统、内外装修及设备采购、开发双桂湖“网络巡护APP”软件。项目实施内容变动较大，前期规划不充分。</w:t>
      </w:r>
    </w:p>
    <w:bookmarkEnd w:id="46"/>
    <w:bookmarkEnd w:id="47"/>
    <w:p>
      <w:pPr>
        <w:spacing w:line="600" w:lineRule="exact"/>
        <w:ind w:firstLine="630" w:firstLineChars="200"/>
        <w:jc w:val="left"/>
        <w:outlineLvl w:val="1"/>
        <w:rPr>
          <w:rFonts w:hint="default" w:ascii="楷体" w:hAnsi="楷体" w:eastAsia="楷体" w:cs="Times New Roman"/>
          <w:caps w:val="0"/>
          <w:smallCaps w:val="0"/>
          <w:color w:val="auto"/>
          <w:spacing w:val="0"/>
          <w:kern w:val="0"/>
          <w:szCs w:val="30"/>
          <w:highlight w:val="none"/>
          <w:shd w:val="clear" w:color="auto" w:fill="FFFFFF" w:themeFill="background1"/>
          <w:lang w:val="en-US" w:eastAsia="zh-CN"/>
        </w:rPr>
      </w:pPr>
      <w:bookmarkStart w:id="48" w:name="_Toc20135"/>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（三）计划总投资与实际情况差异较大，预算编制不科学</w:t>
      </w:r>
      <w:bookmarkEnd w:id="48"/>
    </w:p>
    <w:p>
      <w:pPr>
        <w:spacing w:line="600" w:lineRule="exact"/>
        <w:ind w:firstLine="630" w:firstLineChars="200"/>
        <w:jc w:val="both"/>
        <w:rPr>
          <w:rFonts w:hint="default" w:eastAsia="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查看《重庆梁平双桂湖国家湿地公园2021年中央财政补助湿地保护与恢复项目建议书》得知，项目建设总投资为1,000.00万元（资金来源为中央资金）。但根据项目资金文件及《预算通知对账单》显示，重庆市梁平区2021年湿地保护与修复项目资金安排共计2,156.526万元，其中2021年安排预算1,557.00万元（其中中央资金1,000.00万元，市级资金7.00万元，区级资金550.00万元），使用上年结转资金599.526万元。项目实际使用资金亦为2,156.526万元，项目计划总投资与年度实际使用资金偏差较大，预算编制科学性待提高，预算编制的资金量与项目工作任务匹配度较低。</w:t>
      </w:r>
    </w:p>
    <w:p>
      <w:pPr>
        <w:spacing w:line="600" w:lineRule="exact"/>
        <w:ind w:firstLine="630" w:firstLineChars="200"/>
        <w:jc w:val="left"/>
        <w:outlineLvl w:val="1"/>
        <w:rPr>
          <w:rFonts w:hint="default" w:ascii="楷体" w:hAnsi="楷体" w:eastAsia="楷体" w:cs="Times New Roman"/>
          <w:caps w:val="0"/>
          <w:smallCaps w:val="0"/>
          <w:color w:val="auto"/>
          <w:spacing w:val="0"/>
          <w:kern w:val="0"/>
          <w:szCs w:val="30"/>
          <w:highlight w:val="none"/>
          <w:shd w:val="clear" w:color="auto" w:fill="FFFFFF" w:themeFill="background1"/>
          <w:lang w:val="en-US" w:eastAsia="zh-CN"/>
        </w:rPr>
      </w:pPr>
      <w:bookmarkStart w:id="49" w:name="_Toc32663"/>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（四）部分资金用途有待明确，财务核算需进一步规范</w:t>
      </w:r>
      <w:bookmarkEnd w:id="49"/>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项目部分资金使用不符合本项目预算批复的用途，且部分费用支出无法核实是否属于本项目范围，财务核算需进一步规范。</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关于印发重庆市林业改革发展资金管理实施细则的通知》（渝财农〔2017〕240号）文件规定“湿地保护与恢复补助是指用于林业系统管理的国际重要湿地、国家重要湿地以及生态区位重要的国家湿地公园、市级以上（含市级）湿地自然保护区开展湿地保护与恢复的相关支出，包括监测监控设施维护和设备购置支出、退化湿地恢复支出、宣传教育设施设备、专项调查、湿地保护设施设备和湿地所在保护管理机构聘用临时管护人员所需的劳务补助等支出”。</w:t>
      </w:r>
    </w:p>
    <w:p>
      <w:pPr>
        <w:spacing w:line="600" w:lineRule="exact"/>
        <w:ind w:firstLine="630" w:firstLineChars="200"/>
        <w:jc w:val="both"/>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功能分类明细账显示，项目部分资金用于支付龙溪河（礼让镇川西渔村段）生态修复工程跟踪审计及监理服务费，共计5.87万元，该项目不属于本项目实施范围。此外，部分资金使用无法确定是否属于本项目相关支出，主要包括公务用车涉及费用（9.37万元）、电信服务费（2.67万元）、办公用品（1.06万元）、党史学习资料（0.16万元）等，后期应进一步明确并细化资金使用范围，且规范记账，如“公园西岸小木屋电信网络服务费”。</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50" w:name="_Toc12053"/>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六</w:t>
      </w:r>
      <w:r>
        <w:rPr>
          <w:rFonts w:hint="eastAsia" w:ascii="黑体" w:hAnsi="宋体" w:eastAsia="黑体" w:cs="宋体"/>
          <w:caps w:val="0"/>
          <w:smallCaps w:val="0"/>
          <w:color w:val="auto"/>
          <w:spacing w:val="0"/>
          <w:kern w:val="0"/>
          <w:szCs w:val="30"/>
          <w:highlight w:val="none"/>
          <w:shd w:val="clear" w:color="auto" w:fill="FFFFFF" w:themeFill="background1"/>
        </w:rPr>
        <w:t>、主要建议</w:t>
      </w:r>
      <w:bookmarkEnd w:id="50"/>
      <w:bookmarkStart w:id="51" w:name="_Hlk52531457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楷体"/>
          <w:caps w:val="0"/>
          <w:smallCaps w:val="0"/>
          <w:color w:val="auto"/>
          <w:spacing w:val="0"/>
          <w:kern w:val="0"/>
          <w:highlight w:val="none"/>
        </w:rPr>
      </w:pPr>
      <w:bookmarkStart w:id="52" w:name="_Toc16011"/>
      <w:bookmarkStart w:id="53" w:name="_Toc15904"/>
      <w:bookmarkStart w:id="54" w:name="_Toc42503841"/>
      <w:bookmarkStart w:id="55" w:name="_Hlk42156984"/>
      <w:bookmarkStart w:id="56" w:name="_Hlk42181530"/>
      <w:r>
        <w:rPr>
          <w:rFonts w:hint="eastAsia" w:ascii="楷体" w:hAnsi="楷体" w:eastAsia="楷体" w:cs="楷体"/>
          <w:caps w:val="0"/>
          <w:smallCaps w:val="0"/>
          <w:color w:val="auto"/>
          <w:spacing w:val="0"/>
          <w:kern w:val="0"/>
          <w:highlight w:val="none"/>
        </w:rPr>
        <w:t>（一）规范绩效目标填报，完善绩效指标设置</w:t>
      </w:r>
      <w:bookmarkEnd w:id="52"/>
      <w:bookmarkEnd w:id="53"/>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填报绩效目标时应严格按照《重庆市财政局关于印发重庆市市级政策和项目预算绩效管理办法（试行）的通知》（渝财绩〔2019〕19号）文件要求，同时根据上年度实施情况合理设置</w:t>
      </w:r>
      <w:r>
        <w:rPr>
          <w:rFonts w:hint="eastAsia" w:hAnsi="仿宋" w:cs="宋体"/>
          <w:caps w:val="0"/>
          <w:smallCaps w:val="0"/>
          <w:color w:val="auto"/>
          <w:spacing w:val="0"/>
          <w:kern w:val="0"/>
          <w:szCs w:val="30"/>
          <w:highlight w:val="none"/>
        </w:rPr>
        <w:t>未来能够达到的预期目标，</w:t>
      </w:r>
      <w:r>
        <w:rPr>
          <w:rFonts w:hint="eastAsia" w:cs="宋体"/>
          <w:caps w:val="0"/>
          <w:smallCaps w:val="0"/>
          <w:color w:val="auto"/>
          <w:spacing w:val="0"/>
          <w:kern w:val="0"/>
          <w:szCs w:val="30"/>
          <w:highlight w:val="none"/>
          <w:lang w:val="en-US" w:eastAsia="zh-CN"/>
        </w:rPr>
        <w:t>完善预期产出数量、产出成本等，并</w:t>
      </w:r>
      <w:r>
        <w:rPr>
          <w:rFonts w:hint="eastAsia" w:hAnsi="仿宋" w:cs="宋体"/>
          <w:caps w:val="0"/>
          <w:smallCaps w:val="0"/>
          <w:color w:val="auto"/>
          <w:spacing w:val="0"/>
          <w:kern w:val="0"/>
          <w:szCs w:val="30"/>
          <w:highlight w:val="none"/>
        </w:rPr>
        <w:t>设置细化、量化和可衡量的绩效指标</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此外，根据产出、效益及满意度指标的指标性质规范设置指标值，保证指标设置准确性。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default" w:ascii="楷体" w:hAnsi="楷体" w:eastAsia="楷体" w:cs="楷体"/>
          <w:caps w:val="0"/>
          <w:smallCaps w:val="0"/>
          <w:color w:val="auto"/>
          <w:spacing w:val="0"/>
          <w:kern w:val="0"/>
          <w:highlight w:val="none"/>
          <w:lang w:val="en-US" w:eastAsia="zh-CN"/>
        </w:rPr>
      </w:pPr>
      <w:bookmarkStart w:id="57" w:name="_Toc19231"/>
      <w:r>
        <w:rPr>
          <w:rFonts w:hint="eastAsia" w:ascii="楷体" w:hAnsi="楷体" w:eastAsia="楷体" w:cs="楷体"/>
          <w:caps w:val="0"/>
          <w:smallCaps w:val="0"/>
          <w:color w:val="auto"/>
          <w:spacing w:val="0"/>
          <w:kern w:val="0"/>
          <w:highlight w:val="none"/>
          <w:lang w:val="en-US" w:eastAsia="zh-CN"/>
        </w:rPr>
        <w:t>（二）</w:t>
      </w:r>
      <w:bookmarkStart w:id="58" w:name="_Hlk42157004"/>
      <w:r>
        <w:rPr>
          <w:rFonts w:hint="eastAsia" w:ascii="楷体" w:hAnsi="楷体" w:eastAsia="楷体" w:cs="楷体"/>
          <w:caps w:val="0"/>
          <w:smallCaps w:val="0"/>
          <w:color w:val="auto"/>
          <w:spacing w:val="0"/>
          <w:kern w:val="0"/>
          <w:highlight w:val="none"/>
          <w:lang w:val="en-US" w:eastAsia="zh-CN"/>
        </w:rPr>
        <w:t>科学规划充分论证，加强项目过程监督</w:t>
      </w:r>
      <w:bookmarkEnd w:id="57"/>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申报前应加强实地调研，充分了解实际使用需求，结合上年实施情况及项目现场实施条件合理规划项目年度实施内容，且需对前期规划进行严格的审查，论证项目实施内容的可行性及必要性，以避免实施过程中出现较多调整。除此之外，实施过程中应保留实施内容调整的相关资料，加强过程监督，确保内容调整符合实际需求且必要，保障项目资金使用效益。</w:t>
      </w:r>
    </w:p>
    <w:bookmarkEnd w:id="58"/>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default" w:ascii="楷体" w:hAnsi="楷体" w:eastAsia="楷体" w:cs="楷体"/>
          <w:caps w:val="0"/>
          <w:smallCaps w:val="0"/>
          <w:color w:val="auto"/>
          <w:spacing w:val="0"/>
          <w:kern w:val="0"/>
          <w:highlight w:val="none"/>
          <w:lang w:val="en-US" w:eastAsia="zh-CN"/>
        </w:rPr>
      </w:pPr>
      <w:bookmarkStart w:id="59" w:name="_Toc32173"/>
      <w:r>
        <w:rPr>
          <w:rFonts w:hint="eastAsia" w:ascii="楷体" w:hAnsi="楷体" w:eastAsia="楷体" w:cs="楷体"/>
          <w:caps w:val="0"/>
          <w:smallCaps w:val="0"/>
          <w:color w:val="auto"/>
          <w:spacing w:val="0"/>
          <w:kern w:val="0"/>
          <w:highlight w:val="none"/>
          <w:lang w:val="en-US" w:eastAsia="zh-CN"/>
        </w:rPr>
        <w:t>（三）加强预算编制科学性，合理安排项目实施</w:t>
      </w:r>
      <w:bookmarkEnd w:id="59"/>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在项目申报前建议根据上年实施情况，结合实际需求合理设计项目年度实施内容及具体任务量，并以此为依据规范编制年度预算，同时，加强预算审核，保障预算编制科学性。项目实施过程中，应严格按照年初计划实施，加强过程监管及成本管理，避免因实施内容大量调整而导致预算执行率较低或超过计划总投资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default" w:ascii="楷体" w:hAnsi="楷体" w:eastAsia="楷体" w:cs="楷体"/>
          <w:caps w:val="0"/>
          <w:smallCaps w:val="0"/>
          <w:color w:val="auto"/>
          <w:spacing w:val="0"/>
          <w:kern w:val="0"/>
          <w:highlight w:val="none"/>
          <w:lang w:val="en-US" w:eastAsia="zh-CN"/>
        </w:rPr>
      </w:pPr>
      <w:bookmarkStart w:id="60" w:name="_Toc399"/>
      <w:r>
        <w:rPr>
          <w:rFonts w:hint="eastAsia" w:ascii="楷体" w:hAnsi="楷体" w:eastAsia="楷体" w:cs="楷体"/>
          <w:caps w:val="0"/>
          <w:smallCaps w:val="0"/>
          <w:color w:val="auto"/>
          <w:spacing w:val="0"/>
          <w:kern w:val="0"/>
          <w:highlight w:val="none"/>
          <w:lang w:val="en-US" w:eastAsia="zh-CN"/>
        </w:rPr>
        <w:t>（四）严格按照文件规定执行，明确资金使用范围</w:t>
      </w:r>
      <w:bookmarkEnd w:id="60"/>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建议根据《关于印发重庆市林业改革发展资金管理实施细则的通知》（渝财农〔2017〕240号）文件规定，进一步细化资金使用范围，实施过程中不得将项目资金挪作他用。同时，需规范财务核算，明确资金实际使用用途。此外，应加强财务监督检查，实施单位进行定期或不定期自查，发现问题及时整改，保障资金按规定运行。</w:t>
      </w:r>
    </w:p>
    <w:bookmarkEnd w:id="51"/>
    <w:bookmarkEnd w:id="54"/>
    <w:bookmarkEnd w:id="55"/>
    <w:bookmarkEnd w:id="56"/>
    <w:p>
      <w:pPr>
        <w:spacing w:line="600" w:lineRule="exact"/>
        <w:ind w:firstLine="630" w:firstLineChars="200"/>
        <w:jc w:val="left"/>
        <w:rPr>
          <w:rFonts w:hAnsi="仿宋" w:cs="宋体"/>
          <w:caps w:val="0"/>
          <w:smallCaps w:val="0"/>
          <w:color w:val="auto"/>
          <w:spacing w:val="0"/>
          <w:kern w:val="0"/>
          <w:szCs w:val="30"/>
          <w:highlight w:val="none"/>
        </w:rPr>
      </w:pPr>
    </w:p>
    <w:sectPr>
      <w:footerReference r:id="rId9" w:type="default"/>
      <w:footerReference r:id="rId10"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DC6809DB-3BAC-4496-BDDB-563956A9B6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761CA7-8A5D-4D05-A173-9BB0032A3DFE}"/>
  </w:font>
  <w:font w:name="仿宋">
    <w:panose1 w:val="02010609060101010101"/>
    <w:charset w:val="86"/>
    <w:family w:val="auto"/>
    <w:pitch w:val="default"/>
    <w:sig w:usb0="800002BF" w:usb1="38CF7CFA" w:usb2="00000016" w:usb3="00000000" w:csb0="00040001" w:csb1="00000000"/>
    <w:embedRegular r:id="rId3" w:fontKey="{B47C7F6D-2DF7-4FA1-9EB7-DAB46C3CA81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EA8F5C49-5FA9-4575-A217-AC41FD69E774}"/>
  </w:font>
  <w:font w:name="方正小标宋简体">
    <w:panose1 w:val="02000000000000000000"/>
    <w:charset w:val="86"/>
    <w:family w:val="auto"/>
    <w:pitch w:val="default"/>
    <w:sig w:usb0="00000001" w:usb1="08000000" w:usb2="00000000" w:usb3="00000000" w:csb0="00040000" w:csb1="00000000"/>
    <w:embedRegular r:id="rId5" w:fontKey="{8448B361-548E-44BE-8538-9BC55ABC110A}"/>
  </w:font>
  <w:font w:name="Arial Narrow">
    <w:altName w:val="Arial"/>
    <w:panose1 w:val="020B0606020202030204"/>
    <w:charset w:val="00"/>
    <w:family w:val="swiss"/>
    <w:pitch w:val="default"/>
    <w:sig w:usb0="00000000" w:usb1="00000000" w:usb2="00000000" w:usb3="00000000" w:csb0="2000009F" w:csb1="DFD70000"/>
    <w:embedRegular r:id="rId6" w:fontKey="{80648012-490F-417A-93C4-7CE03D75986F}"/>
  </w:font>
  <w:font w:name="方正仿宋_GBK">
    <w:panose1 w:val="03000509000000000000"/>
    <w:charset w:val="86"/>
    <w:family w:val="script"/>
    <w:pitch w:val="default"/>
    <w:sig w:usb0="00000001" w:usb1="080E0000" w:usb2="00000000" w:usb3="00000000" w:csb0="00040000" w:csb1="00000000"/>
    <w:embedRegular r:id="rId7" w:fontKey="{4F9A4274-70AD-41A5-9953-30C065FBED27}"/>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lang w:val="zh-CN"/>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仿宋" w:hAnsi="仿宋" w:eastAsia="仿宋"/>
        <w:sz w:val="28"/>
        <w:szCs w:val="28"/>
        <w:lang w:val="zh-CN"/>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lang w:val="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r>
                      <w:rPr>
                        <w:rFonts w:hint="eastAsia"/>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DisplayPageBoundaries w:val="1"/>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zMzc3NTFhOTZhNTJjNTU4ODEyOGE1ZWVhYzQ4YmUifQ=="/>
  </w:docVars>
  <w:rsids>
    <w:rsidRoot w:val="00763D8D"/>
    <w:rsid w:val="0000192C"/>
    <w:rsid w:val="000027B8"/>
    <w:rsid w:val="00003457"/>
    <w:rsid w:val="000053D4"/>
    <w:rsid w:val="0000546D"/>
    <w:rsid w:val="00006D42"/>
    <w:rsid w:val="00006EFE"/>
    <w:rsid w:val="00007194"/>
    <w:rsid w:val="000101DC"/>
    <w:rsid w:val="000109E6"/>
    <w:rsid w:val="00011162"/>
    <w:rsid w:val="000127D9"/>
    <w:rsid w:val="00014640"/>
    <w:rsid w:val="00014BDC"/>
    <w:rsid w:val="000163D2"/>
    <w:rsid w:val="00016C8A"/>
    <w:rsid w:val="00021B6D"/>
    <w:rsid w:val="00022FAF"/>
    <w:rsid w:val="00022FFA"/>
    <w:rsid w:val="00023FF0"/>
    <w:rsid w:val="00026ADC"/>
    <w:rsid w:val="000302F4"/>
    <w:rsid w:val="000306D9"/>
    <w:rsid w:val="00030BA6"/>
    <w:rsid w:val="0003170A"/>
    <w:rsid w:val="00032A27"/>
    <w:rsid w:val="00032BAE"/>
    <w:rsid w:val="00033669"/>
    <w:rsid w:val="000337F5"/>
    <w:rsid w:val="000377E6"/>
    <w:rsid w:val="000379A2"/>
    <w:rsid w:val="00037F46"/>
    <w:rsid w:val="0004014B"/>
    <w:rsid w:val="00041A3A"/>
    <w:rsid w:val="0004386F"/>
    <w:rsid w:val="00044EEC"/>
    <w:rsid w:val="00046291"/>
    <w:rsid w:val="00046463"/>
    <w:rsid w:val="00047E8F"/>
    <w:rsid w:val="00047EF1"/>
    <w:rsid w:val="00050634"/>
    <w:rsid w:val="00050813"/>
    <w:rsid w:val="00050A1C"/>
    <w:rsid w:val="00053C7D"/>
    <w:rsid w:val="000542F1"/>
    <w:rsid w:val="000551AB"/>
    <w:rsid w:val="000551E7"/>
    <w:rsid w:val="00055F69"/>
    <w:rsid w:val="0006002B"/>
    <w:rsid w:val="00062CFB"/>
    <w:rsid w:val="000657BA"/>
    <w:rsid w:val="000660A0"/>
    <w:rsid w:val="00066DAD"/>
    <w:rsid w:val="00070AC0"/>
    <w:rsid w:val="0007119B"/>
    <w:rsid w:val="0007217F"/>
    <w:rsid w:val="00072E67"/>
    <w:rsid w:val="00073C73"/>
    <w:rsid w:val="00075831"/>
    <w:rsid w:val="000761D2"/>
    <w:rsid w:val="00076F5F"/>
    <w:rsid w:val="00077515"/>
    <w:rsid w:val="0008006D"/>
    <w:rsid w:val="000811F8"/>
    <w:rsid w:val="00082438"/>
    <w:rsid w:val="0008270C"/>
    <w:rsid w:val="00082DC6"/>
    <w:rsid w:val="00083237"/>
    <w:rsid w:val="00087455"/>
    <w:rsid w:val="000910C9"/>
    <w:rsid w:val="000913F5"/>
    <w:rsid w:val="000926D7"/>
    <w:rsid w:val="00093656"/>
    <w:rsid w:val="00095539"/>
    <w:rsid w:val="00096B29"/>
    <w:rsid w:val="00096B43"/>
    <w:rsid w:val="000A2BE7"/>
    <w:rsid w:val="000A3ED9"/>
    <w:rsid w:val="000A4204"/>
    <w:rsid w:val="000A4562"/>
    <w:rsid w:val="000A60AC"/>
    <w:rsid w:val="000A64F5"/>
    <w:rsid w:val="000A699B"/>
    <w:rsid w:val="000B2FCE"/>
    <w:rsid w:val="000B4697"/>
    <w:rsid w:val="000B5E5B"/>
    <w:rsid w:val="000C03A5"/>
    <w:rsid w:val="000C04DE"/>
    <w:rsid w:val="000C0984"/>
    <w:rsid w:val="000C1909"/>
    <w:rsid w:val="000C19BE"/>
    <w:rsid w:val="000C3CE0"/>
    <w:rsid w:val="000C5033"/>
    <w:rsid w:val="000C6A24"/>
    <w:rsid w:val="000C724C"/>
    <w:rsid w:val="000D0903"/>
    <w:rsid w:val="000D15BC"/>
    <w:rsid w:val="000D1D26"/>
    <w:rsid w:val="000D21D2"/>
    <w:rsid w:val="000D2514"/>
    <w:rsid w:val="000D4F73"/>
    <w:rsid w:val="000D5BED"/>
    <w:rsid w:val="000D68F1"/>
    <w:rsid w:val="000D71DD"/>
    <w:rsid w:val="000D77A3"/>
    <w:rsid w:val="000D7BEF"/>
    <w:rsid w:val="000E160B"/>
    <w:rsid w:val="000E21D8"/>
    <w:rsid w:val="000E6F75"/>
    <w:rsid w:val="000F0C7D"/>
    <w:rsid w:val="000F1534"/>
    <w:rsid w:val="000F2E47"/>
    <w:rsid w:val="000F3E60"/>
    <w:rsid w:val="000F46ED"/>
    <w:rsid w:val="000F6595"/>
    <w:rsid w:val="000F7A19"/>
    <w:rsid w:val="001000B3"/>
    <w:rsid w:val="0010080F"/>
    <w:rsid w:val="00101AEB"/>
    <w:rsid w:val="00101F7B"/>
    <w:rsid w:val="001021B6"/>
    <w:rsid w:val="00104B2F"/>
    <w:rsid w:val="001055B2"/>
    <w:rsid w:val="001057EB"/>
    <w:rsid w:val="00106628"/>
    <w:rsid w:val="00106A8B"/>
    <w:rsid w:val="001075E2"/>
    <w:rsid w:val="00107FE9"/>
    <w:rsid w:val="00110ED7"/>
    <w:rsid w:val="001114F0"/>
    <w:rsid w:val="00112E14"/>
    <w:rsid w:val="00114580"/>
    <w:rsid w:val="001146BA"/>
    <w:rsid w:val="00116445"/>
    <w:rsid w:val="0011663B"/>
    <w:rsid w:val="00122361"/>
    <w:rsid w:val="00122C65"/>
    <w:rsid w:val="001232F1"/>
    <w:rsid w:val="00124A69"/>
    <w:rsid w:val="00124FFE"/>
    <w:rsid w:val="00125D9C"/>
    <w:rsid w:val="0012754D"/>
    <w:rsid w:val="001308E4"/>
    <w:rsid w:val="00131D5A"/>
    <w:rsid w:val="00132CEA"/>
    <w:rsid w:val="001342CF"/>
    <w:rsid w:val="001343C2"/>
    <w:rsid w:val="00134491"/>
    <w:rsid w:val="0013789D"/>
    <w:rsid w:val="00137B38"/>
    <w:rsid w:val="00140569"/>
    <w:rsid w:val="00142242"/>
    <w:rsid w:val="001439E1"/>
    <w:rsid w:val="00147352"/>
    <w:rsid w:val="00147856"/>
    <w:rsid w:val="00147F84"/>
    <w:rsid w:val="00150F3E"/>
    <w:rsid w:val="001513E5"/>
    <w:rsid w:val="00152B2B"/>
    <w:rsid w:val="001537D8"/>
    <w:rsid w:val="00153BC6"/>
    <w:rsid w:val="00155A7C"/>
    <w:rsid w:val="00157E96"/>
    <w:rsid w:val="00157FCB"/>
    <w:rsid w:val="00161452"/>
    <w:rsid w:val="001617AF"/>
    <w:rsid w:val="0016290B"/>
    <w:rsid w:val="00162B90"/>
    <w:rsid w:val="00163A50"/>
    <w:rsid w:val="00167E57"/>
    <w:rsid w:val="00171A00"/>
    <w:rsid w:val="001722F7"/>
    <w:rsid w:val="0017372F"/>
    <w:rsid w:val="00174A28"/>
    <w:rsid w:val="00175976"/>
    <w:rsid w:val="00175B68"/>
    <w:rsid w:val="00175CE1"/>
    <w:rsid w:val="00180D44"/>
    <w:rsid w:val="00181674"/>
    <w:rsid w:val="00182613"/>
    <w:rsid w:val="001836BB"/>
    <w:rsid w:val="00183D89"/>
    <w:rsid w:val="001844AE"/>
    <w:rsid w:val="00184577"/>
    <w:rsid w:val="00186DF4"/>
    <w:rsid w:val="001873DB"/>
    <w:rsid w:val="001874D1"/>
    <w:rsid w:val="001875A2"/>
    <w:rsid w:val="0018788E"/>
    <w:rsid w:val="001905A5"/>
    <w:rsid w:val="001943BB"/>
    <w:rsid w:val="0019713E"/>
    <w:rsid w:val="00197DA6"/>
    <w:rsid w:val="001A1D12"/>
    <w:rsid w:val="001A2410"/>
    <w:rsid w:val="001A25FE"/>
    <w:rsid w:val="001A278F"/>
    <w:rsid w:val="001A2BEC"/>
    <w:rsid w:val="001A2D6F"/>
    <w:rsid w:val="001A5863"/>
    <w:rsid w:val="001A644B"/>
    <w:rsid w:val="001A71AB"/>
    <w:rsid w:val="001A77EE"/>
    <w:rsid w:val="001A7B0F"/>
    <w:rsid w:val="001B1B18"/>
    <w:rsid w:val="001B4784"/>
    <w:rsid w:val="001C2A75"/>
    <w:rsid w:val="001C440B"/>
    <w:rsid w:val="001C5297"/>
    <w:rsid w:val="001D01EA"/>
    <w:rsid w:val="001D0C89"/>
    <w:rsid w:val="001D1FCF"/>
    <w:rsid w:val="001D3AC2"/>
    <w:rsid w:val="001D3E24"/>
    <w:rsid w:val="001D41DB"/>
    <w:rsid w:val="001D4E03"/>
    <w:rsid w:val="001D58D7"/>
    <w:rsid w:val="001D7627"/>
    <w:rsid w:val="001D77A5"/>
    <w:rsid w:val="001E07CC"/>
    <w:rsid w:val="001E0D74"/>
    <w:rsid w:val="001E23AB"/>
    <w:rsid w:val="001E410D"/>
    <w:rsid w:val="001E5EB9"/>
    <w:rsid w:val="001E6E29"/>
    <w:rsid w:val="001E713D"/>
    <w:rsid w:val="001F106E"/>
    <w:rsid w:val="001F1285"/>
    <w:rsid w:val="001F1844"/>
    <w:rsid w:val="001F1E4B"/>
    <w:rsid w:val="001F27A8"/>
    <w:rsid w:val="001F3638"/>
    <w:rsid w:val="001F46E7"/>
    <w:rsid w:val="001F566D"/>
    <w:rsid w:val="001F76DC"/>
    <w:rsid w:val="00200263"/>
    <w:rsid w:val="002013EB"/>
    <w:rsid w:val="00201C2D"/>
    <w:rsid w:val="00201D2A"/>
    <w:rsid w:val="00203FBC"/>
    <w:rsid w:val="00204B85"/>
    <w:rsid w:val="0020633B"/>
    <w:rsid w:val="00207741"/>
    <w:rsid w:val="002115B2"/>
    <w:rsid w:val="00212FA7"/>
    <w:rsid w:val="00214484"/>
    <w:rsid w:val="002153D9"/>
    <w:rsid w:val="00216199"/>
    <w:rsid w:val="00216653"/>
    <w:rsid w:val="00217869"/>
    <w:rsid w:val="0021797F"/>
    <w:rsid w:val="00217AA8"/>
    <w:rsid w:val="0022120B"/>
    <w:rsid w:val="002229E2"/>
    <w:rsid w:val="0022365E"/>
    <w:rsid w:val="00223A25"/>
    <w:rsid w:val="00224A4E"/>
    <w:rsid w:val="002260C9"/>
    <w:rsid w:val="00226E95"/>
    <w:rsid w:val="0022714D"/>
    <w:rsid w:val="00227678"/>
    <w:rsid w:val="002279A9"/>
    <w:rsid w:val="00227EAF"/>
    <w:rsid w:val="00230719"/>
    <w:rsid w:val="00230C67"/>
    <w:rsid w:val="00235C5D"/>
    <w:rsid w:val="002367E9"/>
    <w:rsid w:val="00241D8C"/>
    <w:rsid w:val="00241E9A"/>
    <w:rsid w:val="002422DC"/>
    <w:rsid w:val="00242AAA"/>
    <w:rsid w:val="00243F53"/>
    <w:rsid w:val="00246276"/>
    <w:rsid w:val="00246D1C"/>
    <w:rsid w:val="00250C3E"/>
    <w:rsid w:val="00251346"/>
    <w:rsid w:val="00252898"/>
    <w:rsid w:val="002532A4"/>
    <w:rsid w:val="00253530"/>
    <w:rsid w:val="00254804"/>
    <w:rsid w:val="00254B91"/>
    <w:rsid w:val="002552FD"/>
    <w:rsid w:val="002554E5"/>
    <w:rsid w:val="002567E0"/>
    <w:rsid w:val="00256A9C"/>
    <w:rsid w:val="00256D4E"/>
    <w:rsid w:val="00260580"/>
    <w:rsid w:val="002606F4"/>
    <w:rsid w:val="00263197"/>
    <w:rsid w:val="00263303"/>
    <w:rsid w:val="002661A6"/>
    <w:rsid w:val="00270080"/>
    <w:rsid w:val="002717F1"/>
    <w:rsid w:val="00271863"/>
    <w:rsid w:val="00272A05"/>
    <w:rsid w:val="002739C1"/>
    <w:rsid w:val="00273D83"/>
    <w:rsid w:val="00274031"/>
    <w:rsid w:val="00274648"/>
    <w:rsid w:val="00275145"/>
    <w:rsid w:val="0027536C"/>
    <w:rsid w:val="00276655"/>
    <w:rsid w:val="00276FE6"/>
    <w:rsid w:val="00277ACC"/>
    <w:rsid w:val="00282CC8"/>
    <w:rsid w:val="00283F38"/>
    <w:rsid w:val="00284571"/>
    <w:rsid w:val="00285265"/>
    <w:rsid w:val="00287747"/>
    <w:rsid w:val="002879FC"/>
    <w:rsid w:val="00290595"/>
    <w:rsid w:val="00290775"/>
    <w:rsid w:val="002915A2"/>
    <w:rsid w:val="002917E5"/>
    <w:rsid w:val="0029245C"/>
    <w:rsid w:val="0029356B"/>
    <w:rsid w:val="002943F1"/>
    <w:rsid w:val="00296144"/>
    <w:rsid w:val="002A020A"/>
    <w:rsid w:val="002A0DFB"/>
    <w:rsid w:val="002A1DF7"/>
    <w:rsid w:val="002A23CD"/>
    <w:rsid w:val="002A5AD2"/>
    <w:rsid w:val="002A6432"/>
    <w:rsid w:val="002A6EAA"/>
    <w:rsid w:val="002B1B83"/>
    <w:rsid w:val="002B27B0"/>
    <w:rsid w:val="002B3F00"/>
    <w:rsid w:val="002B4FB5"/>
    <w:rsid w:val="002B550D"/>
    <w:rsid w:val="002B7B5E"/>
    <w:rsid w:val="002C10E4"/>
    <w:rsid w:val="002C1192"/>
    <w:rsid w:val="002C25A8"/>
    <w:rsid w:val="002C46F4"/>
    <w:rsid w:val="002C555C"/>
    <w:rsid w:val="002C5EF3"/>
    <w:rsid w:val="002D1D67"/>
    <w:rsid w:val="002D272B"/>
    <w:rsid w:val="002D2E72"/>
    <w:rsid w:val="002D3638"/>
    <w:rsid w:val="002D3C45"/>
    <w:rsid w:val="002D498A"/>
    <w:rsid w:val="002D52E6"/>
    <w:rsid w:val="002D55A2"/>
    <w:rsid w:val="002E04C3"/>
    <w:rsid w:val="002E06C9"/>
    <w:rsid w:val="002E1041"/>
    <w:rsid w:val="002E19DF"/>
    <w:rsid w:val="002E2010"/>
    <w:rsid w:val="002E280F"/>
    <w:rsid w:val="002E2827"/>
    <w:rsid w:val="002E2E4B"/>
    <w:rsid w:val="002E4591"/>
    <w:rsid w:val="002E564F"/>
    <w:rsid w:val="002E5BDD"/>
    <w:rsid w:val="002E60CA"/>
    <w:rsid w:val="002F003B"/>
    <w:rsid w:val="002F103E"/>
    <w:rsid w:val="002F4221"/>
    <w:rsid w:val="002F516E"/>
    <w:rsid w:val="002F59F0"/>
    <w:rsid w:val="002F7BE7"/>
    <w:rsid w:val="00301F5D"/>
    <w:rsid w:val="003020B9"/>
    <w:rsid w:val="003052E9"/>
    <w:rsid w:val="00306137"/>
    <w:rsid w:val="00306210"/>
    <w:rsid w:val="00307963"/>
    <w:rsid w:val="00307B63"/>
    <w:rsid w:val="003116BB"/>
    <w:rsid w:val="00312D3C"/>
    <w:rsid w:val="0031301F"/>
    <w:rsid w:val="00313C52"/>
    <w:rsid w:val="00314DAF"/>
    <w:rsid w:val="00315E31"/>
    <w:rsid w:val="00316E73"/>
    <w:rsid w:val="00321186"/>
    <w:rsid w:val="00321FF5"/>
    <w:rsid w:val="00322D8A"/>
    <w:rsid w:val="00323E65"/>
    <w:rsid w:val="00324372"/>
    <w:rsid w:val="0032482A"/>
    <w:rsid w:val="00325F12"/>
    <w:rsid w:val="003270CD"/>
    <w:rsid w:val="003305B8"/>
    <w:rsid w:val="00330A89"/>
    <w:rsid w:val="0033130B"/>
    <w:rsid w:val="00331DBA"/>
    <w:rsid w:val="00331FFC"/>
    <w:rsid w:val="003324A4"/>
    <w:rsid w:val="003326B9"/>
    <w:rsid w:val="0033270D"/>
    <w:rsid w:val="0033356D"/>
    <w:rsid w:val="0033489A"/>
    <w:rsid w:val="003367C0"/>
    <w:rsid w:val="00337520"/>
    <w:rsid w:val="0033762E"/>
    <w:rsid w:val="00337BC1"/>
    <w:rsid w:val="0034062C"/>
    <w:rsid w:val="003415F5"/>
    <w:rsid w:val="0034304B"/>
    <w:rsid w:val="003437D0"/>
    <w:rsid w:val="00343DE1"/>
    <w:rsid w:val="0034452B"/>
    <w:rsid w:val="00346123"/>
    <w:rsid w:val="00347579"/>
    <w:rsid w:val="00347950"/>
    <w:rsid w:val="00353796"/>
    <w:rsid w:val="003566F8"/>
    <w:rsid w:val="003568A8"/>
    <w:rsid w:val="00357576"/>
    <w:rsid w:val="00357EFF"/>
    <w:rsid w:val="003615E5"/>
    <w:rsid w:val="00362AF3"/>
    <w:rsid w:val="00362FAF"/>
    <w:rsid w:val="00363766"/>
    <w:rsid w:val="00363D7F"/>
    <w:rsid w:val="0036462D"/>
    <w:rsid w:val="0036565B"/>
    <w:rsid w:val="00365B28"/>
    <w:rsid w:val="003660EB"/>
    <w:rsid w:val="003702E3"/>
    <w:rsid w:val="00371BB6"/>
    <w:rsid w:val="00371CAA"/>
    <w:rsid w:val="003729B4"/>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72CC"/>
    <w:rsid w:val="003903E7"/>
    <w:rsid w:val="0039116C"/>
    <w:rsid w:val="00392052"/>
    <w:rsid w:val="00392745"/>
    <w:rsid w:val="003929D7"/>
    <w:rsid w:val="00393295"/>
    <w:rsid w:val="0039487A"/>
    <w:rsid w:val="00395241"/>
    <w:rsid w:val="00396680"/>
    <w:rsid w:val="00396F29"/>
    <w:rsid w:val="003A03DB"/>
    <w:rsid w:val="003A3987"/>
    <w:rsid w:val="003A39E8"/>
    <w:rsid w:val="003A5711"/>
    <w:rsid w:val="003A5F1F"/>
    <w:rsid w:val="003A6AB4"/>
    <w:rsid w:val="003A7150"/>
    <w:rsid w:val="003B1969"/>
    <w:rsid w:val="003B1F82"/>
    <w:rsid w:val="003B1FFE"/>
    <w:rsid w:val="003B2603"/>
    <w:rsid w:val="003B355C"/>
    <w:rsid w:val="003B5FE1"/>
    <w:rsid w:val="003B6399"/>
    <w:rsid w:val="003B6526"/>
    <w:rsid w:val="003B6702"/>
    <w:rsid w:val="003B7387"/>
    <w:rsid w:val="003B74B5"/>
    <w:rsid w:val="003C4914"/>
    <w:rsid w:val="003C5A1E"/>
    <w:rsid w:val="003C69D6"/>
    <w:rsid w:val="003C7979"/>
    <w:rsid w:val="003D112A"/>
    <w:rsid w:val="003D12B5"/>
    <w:rsid w:val="003D2000"/>
    <w:rsid w:val="003D2104"/>
    <w:rsid w:val="003D28A5"/>
    <w:rsid w:val="003D35C0"/>
    <w:rsid w:val="003D6830"/>
    <w:rsid w:val="003D6AB9"/>
    <w:rsid w:val="003D70A8"/>
    <w:rsid w:val="003E0E49"/>
    <w:rsid w:val="003E28AB"/>
    <w:rsid w:val="003E2900"/>
    <w:rsid w:val="003E37CD"/>
    <w:rsid w:val="003E4181"/>
    <w:rsid w:val="003E47B1"/>
    <w:rsid w:val="003E487F"/>
    <w:rsid w:val="003E5886"/>
    <w:rsid w:val="003F1515"/>
    <w:rsid w:val="003F16E7"/>
    <w:rsid w:val="003F402E"/>
    <w:rsid w:val="003F4EBD"/>
    <w:rsid w:val="003F6354"/>
    <w:rsid w:val="004008F6"/>
    <w:rsid w:val="00400D06"/>
    <w:rsid w:val="00400D1D"/>
    <w:rsid w:val="00401846"/>
    <w:rsid w:val="00401C47"/>
    <w:rsid w:val="004022F8"/>
    <w:rsid w:val="00402355"/>
    <w:rsid w:val="0040239B"/>
    <w:rsid w:val="00402CE7"/>
    <w:rsid w:val="00403DBA"/>
    <w:rsid w:val="00404856"/>
    <w:rsid w:val="00405226"/>
    <w:rsid w:val="0040595E"/>
    <w:rsid w:val="00405C75"/>
    <w:rsid w:val="00406D6A"/>
    <w:rsid w:val="00410CA7"/>
    <w:rsid w:val="0041211E"/>
    <w:rsid w:val="00412797"/>
    <w:rsid w:val="004208B5"/>
    <w:rsid w:val="00420BEC"/>
    <w:rsid w:val="00420C33"/>
    <w:rsid w:val="0042251D"/>
    <w:rsid w:val="004241EF"/>
    <w:rsid w:val="00426FE5"/>
    <w:rsid w:val="004272A6"/>
    <w:rsid w:val="0043119F"/>
    <w:rsid w:val="00431A08"/>
    <w:rsid w:val="00433625"/>
    <w:rsid w:val="00433CAA"/>
    <w:rsid w:val="004355E8"/>
    <w:rsid w:val="00436B3B"/>
    <w:rsid w:val="00437980"/>
    <w:rsid w:val="00437A98"/>
    <w:rsid w:val="004401ED"/>
    <w:rsid w:val="00440843"/>
    <w:rsid w:val="0044349C"/>
    <w:rsid w:val="004519C9"/>
    <w:rsid w:val="00452585"/>
    <w:rsid w:val="00452895"/>
    <w:rsid w:val="00453319"/>
    <w:rsid w:val="004542C8"/>
    <w:rsid w:val="004549D1"/>
    <w:rsid w:val="00454A1A"/>
    <w:rsid w:val="00457099"/>
    <w:rsid w:val="00460658"/>
    <w:rsid w:val="0046069E"/>
    <w:rsid w:val="00460E4C"/>
    <w:rsid w:val="00461B9E"/>
    <w:rsid w:val="00462107"/>
    <w:rsid w:val="00462343"/>
    <w:rsid w:val="00463928"/>
    <w:rsid w:val="0046471E"/>
    <w:rsid w:val="00464A91"/>
    <w:rsid w:val="004650D3"/>
    <w:rsid w:val="0046593D"/>
    <w:rsid w:val="00465B8C"/>
    <w:rsid w:val="00466B69"/>
    <w:rsid w:val="004671F2"/>
    <w:rsid w:val="00470CCE"/>
    <w:rsid w:val="0047160B"/>
    <w:rsid w:val="00472258"/>
    <w:rsid w:val="004724AE"/>
    <w:rsid w:val="004735A7"/>
    <w:rsid w:val="00474787"/>
    <w:rsid w:val="00475DE9"/>
    <w:rsid w:val="0048081D"/>
    <w:rsid w:val="0048089A"/>
    <w:rsid w:val="004811D4"/>
    <w:rsid w:val="0048132C"/>
    <w:rsid w:val="0048264F"/>
    <w:rsid w:val="00482FB9"/>
    <w:rsid w:val="004839EA"/>
    <w:rsid w:val="00483DAB"/>
    <w:rsid w:val="004840CE"/>
    <w:rsid w:val="00484612"/>
    <w:rsid w:val="004857D3"/>
    <w:rsid w:val="004860CD"/>
    <w:rsid w:val="004866EA"/>
    <w:rsid w:val="00486B9F"/>
    <w:rsid w:val="004870F8"/>
    <w:rsid w:val="004874B7"/>
    <w:rsid w:val="0049044E"/>
    <w:rsid w:val="00490E42"/>
    <w:rsid w:val="0049253A"/>
    <w:rsid w:val="004949AC"/>
    <w:rsid w:val="00496860"/>
    <w:rsid w:val="004973D7"/>
    <w:rsid w:val="004A0A75"/>
    <w:rsid w:val="004A3DDB"/>
    <w:rsid w:val="004A3EA7"/>
    <w:rsid w:val="004A4700"/>
    <w:rsid w:val="004A6253"/>
    <w:rsid w:val="004A69CE"/>
    <w:rsid w:val="004A711A"/>
    <w:rsid w:val="004A7F4C"/>
    <w:rsid w:val="004B1048"/>
    <w:rsid w:val="004B1847"/>
    <w:rsid w:val="004B1DED"/>
    <w:rsid w:val="004B3365"/>
    <w:rsid w:val="004B34FB"/>
    <w:rsid w:val="004B448D"/>
    <w:rsid w:val="004B4C22"/>
    <w:rsid w:val="004B5256"/>
    <w:rsid w:val="004C0D33"/>
    <w:rsid w:val="004C1EDD"/>
    <w:rsid w:val="004C28CA"/>
    <w:rsid w:val="004C3B32"/>
    <w:rsid w:val="004C51F5"/>
    <w:rsid w:val="004C5D7B"/>
    <w:rsid w:val="004C6BF0"/>
    <w:rsid w:val="004C6FA0"/>
    <w:rsid w:val="004C708C"/>
    <w:rsid w:val="004D0D4D"/>
    <w:rsid w:val="004D15AE"/>
    <w:rsid w:val="004D25ED"/>
    <w:rsid w:val="004D2649"/>
    <w:rsid w:val="004D31B0"/>
    <w:rsid w:val="004D34AD"/>
    <w:rsid w:val="004D44CC"/>
    <w:rsid w:val="004D56F5"/>
    <w:rsid w:val="004D5F2D"/>
    <w:rsid w:val="004D678B"/>
    <w:rsid w:val="004D6AAB"/>
    <w:rsid w:val="004D744C"/>
    <w:rsid w:val="004E013B"/>
    <w:rsid w:val="004E0816"/>
    <w:rsid w:val="004E0906"/>
    <w:rsid w:val="004E4274"/>
    <w:rsid w:val="004E5D03"/>
    <w:rsid w:val="004E5E85"/>
    <w:rsid w:val="004E710D"/>
    <w:rsid w:val="004E7F0C"/>
    <w:rsid w:val="004F0288"/>
    <w:rsid w:val="004F0B47"/>
    <w:rsid w:val="004F43AA"/>
    <w:rsid w:val="004F47FC"/>
    <w:rsid w:val="004F5DE3"/>
    <w:rsid w:val="004F6CCC"/>
    <w:rsid w:val="00501197"/>
    <w:rsid w:val="00501ECD"/>
    <w:rsid w:val="00503C94"/>
    <w:rsid w:val="00507782"/>
    <w:rsid w:val="005102A2"/>
    <w:rsid w:val="00510BAB"/>
    <w:rsid w:val="005125B9"/>
    <w:rsid w:val="00512780"/>
    <w:rsid w:val="00514330"/>
    <w:rsid w:val="00514671"/>
    <w:rsid w:val="005156BB"/>
    <w:rsid w:val="00515734"/>
    <w:rsid w:val="00515E54"/>
    <w:rsid w:val="0051605C"/>
    <w:rsid w:val="005165C9"/>
    <w:rsid w:val="00516DA5"/>
    <w:rsid w:val="00520716"/>
    <w:rsid w:val="005214C2"/>
    <w:rsid w:val="00522A6C"/>
    <w:rsid w:val="00523774"/>
    <w:rsid w:val="00525B59"/>
    <w:rsid w:val="00526431"/>
    <w:rsid w:val="005300BA"/>
    <w:rsid w:val="005301A1"/>
    <w:rsid w:val="00530F00"/>
    <w:rsid w:val="00536F5B"/>
    <w:rsid w:val="00537F23"/>
    <w:rsid w:val="00542670"/>
    <w:rsid w:val="00543965"/>
    <w:rsid w:val="005441C1"/>
    <w:rsid w:val="00545001"/>
    <w:rsid w:val="00546276"/>
    <w:rsid w:val="00547348"/>
    <w:rsid w:val="005506A4"/>
    <w:rsid w:val="005507E3"/>
    <w:rsid w:val="00550937"/>
    <w:rsid w:val="0055330D"/>
    <w:rsid w:val="005547B7"/>
    <w:rsid w:val="00555236"/>
    <w:rsid w:val="00555FC7"/>
    <w:rsid w:val="0055717C"/>
    <w:rsid w:val="005578D6"/>
    <w:rsid w:val="0055795D"/>
    <w:rsid w:val="0056042A"/>
    <w:rsid w:val="0056134A"/>
    <w:rsid w:val="00561795"/>
    <w:rsid w:val="00562BA8"/>
    <w:rsid w:val="0056312C"/>
    <w:rsid w:val="0056376A"/>
    <w:rsid w:val="00564552"/>
    <w:rsid w:val="00565011"/>
    <w:rsid w:val="00565BD9"/>
    <w:rsid w:val="00565DD1"/>
    <w:rsid w:val="00566921"/>
    <w:rsid w:val="00570049"/>
    <w:rsid w:val="00572430"/>
    <w:rsid w:val="00574A21"/>
    <w:rsid w:val="005750C4"/>
    <w:rsid w:val="00576CB6"/>
    <w:rsid w:val="00576FBF"/>
    <w:rsid w:val="00577CC5"/>
    <w:rsid w:val="00577E95"/>
    <w:rsid w:val="00577FAD"/>
    <w:rsid w:val="0058098A"/>
    <w:rsid w:val="00582397"/>
    <w:rsid w:val="00582F6C"/>
    <w:rsid w:val="00583AEC"/>
    <w:rsid w:val="00583EDD"/>
    <w:rsid w:val="005853DD"/>
    <w:rsid w:val="00585784"/>
    <w:rsid w:val="00586FBE"/>
    <w:rsid w:val="00587462"/>
    <w:rsid w:val="00587C8D"/>
    <w:rsid w:val="00591EF2"/>
    <w:rsid w:val="00592198"/>
    <w:rsid w:val="0059320E"/>
    <w:rsid w:val="005953FB"/>
    <w:rsid w:val="0059634B"/>
    <w:rsid w:val="00597640"/>
    <w:rsid w:val="00597B52"/>
    <w:rsid w:val="005A0383"/>
    <w:rsid w:val="005A1D51"/>
    <w:rsid w:val="005A2E6F"/>
    <w:rsid w:val="005A3998"/>
    <w:rsid w:val="005A3C6F"/>
    <w:rsid w:val="005A50E5"/>
    <w:rsid w:val="005A604A"/>
    <w:rsid w:val="005A639D"/>
    <w:rsid w:val="005B0482"/>
    <w:rsid w:val="005B1B21"/>
    <w:rsid w:val="005B36C6"/>
    <w:rsid w:val="005B3E1B"/>
    <w:rsid w:val="005B6066"/>
    <w:rsid w:val="005B66A8"/>
    <w:rsid w:val="005B6E52"/>
    <w:rsid w:val="005B70F0"/>
    <w:rsid w:val="005B7F23"/>
    <w:rsid w:val="005C0539"/>
    <w:rsid w:val="005C0BE5"/>
    <w:rsid w:val="005C146F"/>
    <w:rsid w:val="005C207D"/>
    <w:rsid w:val="005C40D3"/>
    <w:rsid w:val="005C5115"/>
    <w:rsid w:val="005C560F"/>
    <w:rsid w:val="005C6C4D"/>
    <w:rsid w:val="005D06E4"/>
    <w:rsid w:val="005D08F6"/>
    <w:rsid w:val="005D1994"/>
    <w:rsid w:val="005D1D99"/>
    <w:rsid w:val="005D5B00"/>
    <w:rsid w:val="005D71E4"/>
    <w:rsid w:val="005E0F3C"/>
    <w:rsid w:val="005E1AD0"/>
    <w:rsid w:val="005E4ABD"/>
    <w:rsid w:val="005E5E32"/>
    <w:rsid w:val="005E6172"/>
    <w:rsid w:val="005F085E"/>
    <w:rsid w:val="005F0A4E"/>
    <w:rsid w:val="005F1102"/>
    <w:rsid w:val="005F19DB"/>
    <w:rsid w:val="005F1F61"/>
    <w:rsid w:val="005F29EB"/>
    <w:rsid w:val="005F3C99"/>
    <w:rsid w:val="005F58D5"/>
    <w:rsid w:val="005F775F"/>
    <w:rsid w:val="005F7B5D"/>
    <w:rsid w:val="00600634"/>
    <w:rsid w:val="00603718"/>
    <w:rsid w:val="00603D22"/>
    <w:rsid w:val="00604303"/>
    <w:rsid w:val="006060D9"/>
    <w:rsid w:val="006132F8"/>
    <w:rsid w:val="00613763"/>
    <w:rsid w:val="00614AE0"/>
    <w:rsid w:val="00615663"/>
    <w:rsid w:val="006166B4"/>
    <w:rsid w:val="00616A3F"/>
    <w:rsid w:val="0061737B"/>
    <w:rsid w:val="0062051C"/>
    <w:rsid w:val="00620526"/>
    <w:rsid w:val="006215F6"/>
    <w:rsid w:val="00621602"/>
    <w:rsid w:val="00621828"/>
    <w:rsid w:val="00623AF9"/>
    <w:rsid w:val="00624272"/>
    <w:rsid w:val="006251E6"/>
    <w:rsid w:val="00625648"/>
    <w:rsid w:val="00626208"/>
    <w:rsid w:val="00627439"/>
    <w:rsid w:val="00627A9D"/>
    <w:rsid w:val="00630A9B"/>
    <w:rsid w:val="00631106"/>
    <w:rsid w:val="006311D4"/>
    <w:rsid w:val="006323C6"/>
    <w:rsid w:val="00634084"/>
    <w:rsid w:val="00634466"/>
    <w:rsid w:val="00636016"/>
    <w:rsid w:val="00636617"/>
    <w:rsid w:val="00637B3E"/>
    <w:rsid w:val="00641195"/>
    <w:rsid w:val="00641B43"/>
    <w:rsid w:val="00643CC5"/>
    <w:rsid w:val="0064402F"/>
    <w:rsid w:val="00645ED9"/>
    <w:rsid w:val="00650347"/>
    <w:rsid w:val="0065159E"/>
    <w:rsid w:val="00651664"/>
    <w:rsid w:val="006543FD"/>
    <w:rsid w:val="0065445B"/>
    <w:rsid w:val="00655674"/>
    <w:rsid w:val="006558E4"/>
    <w:rsid w:val="00656020"/>
    <w:rsid w:val="006564FD"/>
    <w:rsid w:val="00656A9A"/>
    <w:rsid w:val="00656F7D"/>
    <w:rsid w:val="006571CA"/>
    <w:rsid w:val="00657FEB"/>
    <w:rsid w:val="006606D7"/>
    <w:rsid w:val="00662559"/>
    <w:rsid w:val="006633E2"/>
    <w:rsid w:val="00663BBB"/>
    <w:rsid w:val="00667AC0"/>
    <w:rsid w:val="006710D0"/>
    <w:rsid w:val="00671269"/>
    <w:rsid w:val="00671CDF"/>
    <w:rsid w:val="00671F83"/>
    <w:rsid w:val="00673A4C"/>
    <w:rsid w:val="00673CC9"/>
    <w:rsid w:val="00674AEB"/>
    <w:rsid w:val="00674DB5"/>
    <w:rsid w:val="00677E67"/>
    <w:rsid w:val="00680A44"/>
    <w:rsid w:val="00681A5E"/>
    <w:rsid w:val="00682561"/>
    <w:rsid w:val="00682BA0"/>
    <w:rsid w:val="0068335A"/>
    <w:rsid w:val="0068495B"/>
    <w:rsid w:val="00686A0F"/>
    <w:rsid w:val="00687D46"/>
    <w:rsid w:val="00693295"/>
    <w:rsid w:val="00693449"/>
    <w:rsid w:val="00694B78"/>
    <w:rsid w:val="00694EAF"/>
    <w:rsid w:val="00695719"/>
    <w:rsid w:val="006960BB"/>
    <w:rsid w:val="006967BF"/>
    <w:rsid w:val="006A17EF"/>
    <w:rsid w:val="006A186F"/>
    <w:rsid w:val="006A28E5"/>
    <w:rsid w:val="006A2942"/>
    <w:rsid w:val="006A2A32"/>
    <w:rsid w:val="006A2CCE"/>
    <w:rsid w:val="006A5995"/>
    <w:rsid w:val="006A5FFB"/>
    <w:rsid w:val="006A6752"/>
    <w:rsid w:val="006A7DA9"/>
    <w:rsid w:val="006B05BB"/>
    <w:rsid w:val="006B20ED"/>
    <w:rsid w:val="006B2CFA"/>
    <w:rsid w:val="006B5BCF"/>
    <w:rsid w:val="006B610A"/>
    <w:rsid w:val="006B6428"/>
    <w:rsid w:val="006B70DE"/>
    <w:rsid w:val="006B76A7"/>
    <w:rsid w:val="006C0244"/>
    <w:rsid w:val="006C0E35"/>
    <w:rsid w:val="006D012E"/>
    <w:rsid w:val="006D15B1"/>
    <w:rsid w:val="006D18E7"/>
    <w:rsid w:val="006D2836"/>
    <w:rsid w:val="006D587C"/>
    <w:rsid w:val="006D5B5F"/>
    <w:rsid w:val="006D5EF0"/>
    <w:rsid w:val="006E342B"/>
    <w:rsid w:val="006E36CF"/>
    <w:rsid w:val="006E3A23"/>
    <w:rsid w:val="006E64E0"/>
    <w:rsid w:val="006E76CA"/>
    <w:rsid w:val="006E79B8"/>
    <w:rsid w:val="006F09DA"/>
    <w:rsid w:val="006F0CE5"/>
    <w:rsid w:val="006F4793"/>
    <w:rsid w:val="006F5C58"/>
    <w:rsid w:val="006F5E64"/>
    <w:rsid w:val="006F65BE"/>
    <w:rsid w:val="006F66DA"/>
    <w:rsid w:val="006F6AD0"/>
    <w:rsid w:val="00701599"/>
    <w:rsid w:val="00701FB8"/>
    <w:rsid w:val="00702926"/>
    <w:rsid w:val="00703419"/>
    <w:rsid w:val="00704906"/>
    <w:rsid w:val="00704B20"/>
    <w:rsid w:val="00704F5A"/>
    <w:rsid w:val="0070532D"/>
    <w:rsid w:val="00705D26"/>
    <w:rsid w:val="007061AB"/>
    <w:rsid w:val="00706C0E"/>
    <w:rsid w:val="00707272"/>
    <w:rsid w:val="00707430"/>
    <w:rsid w:val="00707473"/>
    <w:rsid w:val="007079E1"/>
    <w:rsid w:val="00710D51"/>
    <w:rsid w:val="00711BD6"/>
    <w:rsid w:val="00712EE5"/>
    <w:rsid w:val="007159C7"/>
    <w:rsid w:val="0071646D"/>
    <w:rsid w:val="0071690F"/>
    <w:rsid w:val="00716F69"/>
    <w:rsid w:val="0072044C"/>
    <w:rsid w:val="00721620"/>
    <w:rsid w:val="00723885"/>
    <w:rsid w:val="007258CC"/>
    <w:rsid w:val="0072647A"/>
    <w:rsid w:val="00727017"/>
    <w:rsid w:val="00727515"/>
    <w:rsid w:val="007319A2"/>
    <w:rsid w:val="00732347"/>
    <w:rsid w:val="0073307A"/>
    <w:rsid w:val="00733288"/>
    <w:rsid w:val="00733D12"/>
    <w:rsid w:val="00733E02"/>
    <w:rsid w:val="0073450F"/>
    <w:rsid w:val="007362BF"/>
    <w:rsid w:val="0073677A"/>
    <w:rsid w:val="00736861"/>
    <w:rsid w:val="0073724D"/>
    <w:rsid w:val="007429F8"/>
    <w:rsid w:val="00742C3F"/>
    <w:rsid w:val="007431B7"/>
    <w:rsid w:val="00744676"/>
    <w:rsid w:val="00744C6B"/>
    <w:rsid w:val="00745613"/>
    <w:rsid w:val="00746DEF"/>
    <w:rsid w:val="007474F3"/>
    <w:rsid w:val="0075085D"/>
    <w:rsid w:val="00750DBB"/>
    <w:rsid w:val="00751985"/>
    <w:rsid w:val="007523FB"/>
    <w:rsid w:val="00752CA1"/>
    <w:rsid w:val="00753514"/>
    <w:rsid w:val="0075390C"/>
    <w:rsid w:val="00754346"/>
    <w:rsid w:val="00754E1B"/>
    <w:rsid w:val="007554B5"/>
    <w:rsid w:val="007574B8"/>
    <w:rsid w:val="00760FF7"/>
    <w:rsid w:val="007622C7"/>
    <w:rsid w:val="0076233E"/>
    <w:rsid w:val="00762A5E"/>
    <w:rsid w:val="00763A3A"/>
    <w:rsid w:val="00763D8D"/>
    <w:rsid w:val="00763F0B"/>
    <w:rsid w:val="007641B5"/>
    <w:rsid w:val="00764A20"/>
    <w:rsid w:val="00767A4B"/>
    <w:rsid w:val="00771C1D"/>
    <w:rsid w:val="00771DB3"/>
    <w:rsid w:val="00771DBA"/>
    <w:rsid w:val="00771F34"/>
    <w:rsid w:val="00773EB2"/>
    <w:rsid w:val="00774689"/>
    <w:rsid w:val="00775421"/>
    <w:rsid w:val="00775976"/>
    <w:rsid w:val="00780354"/>
    <w:rsid w:val="00780D40"/>
    <w:rsid w:val="00780EAF"/>
    <w:rsid w:val="00780F68"/>
    <w:rsid w:val="00781DD6"/>
    <w:rsid w:val="00782B71"/>
    <w:rsid w:val="00783983"/>
    <w:rsid w:val="0078445E"/>
    <w:rsid w:val="00784F6C"/>
    <w:rsid w:val="007854FB"/>
    <w:rsid w:val="00786B54"/>
    <w:rsid w:val="007878E2"/>
    <w:rsid w:val="00787E15"/>
    <w:rsid w:val="007916FD"/>
    <w:rsid w:val="00792845"/>
    <w:rsid w:val="00792E5E"/>
    <w:rsid w:val="00795893"/>
    <w:rsid w:val="00796558"/>
    <w:rsid w:val="007A0D31"/>
    <w:rsid w:val="007A11D0"/>
    <w:rsid w:val="007A1C7C"/>
    <w:rsid w:val="007A2BCD"/>
    <w:rsid w:val="007A38F3"/>
    <w:rsid w:val="007A4F8B"/>
    <w:rsid w:val="007A4FBC"/>
    <w:rsid w:val="007A58C0"/>
    <w:rsid w:val="007A5F9D"/>
    <w:rsid w:val="007A6474"/>
    <w:rsid w:val="007A7277"/>
    <w:rsid w:val="007B064B"/>
    <w:rsid w:val="007B2D33"/>
    <w:rsid w:val="007B4317"/>
    <w:rsid w:val="007B6282"/>
    <w:rsid w:val="007B6514"/>
    <w:rsid w:val="007B71E4"/>
    <w:rsid w:val="007B72C4"/>
    <w:rsid w:val="007C023F"/>
    <w:rsid w:val="007C1423"/>
    <w:rsid w:val="007C2CA2"/>
    <w:rsid w:val="007C312A"/>
    <w:rsid w:val="007C38FA"/>
    <w:rsid w:val="007C3BD4"/>
    <w:rsid w:val="007C3CB2"/>
    <w:rsid w:val="007C6924"/>
    <w:rsid w:val="007C7E73"/>
    <w:rsid w:val="007D051F"/>
    <w:rsid w:val="007D0BBA"/>
    <w:rsid w:val="007D2550"/>
    <w:rsid w:val="007D3332"/>
    <w:rsid w:val="007D333C"/>
    <w:rsid w:val="007D3805"/>
    <w:rsid w:val="007D52FE"/>
    <w:rsid w:val="007D5BEC"/>
    <w:rsid w:val="007D6583"/>
    <w:rsid w:val="007D6DAD"/>
    <w:rsid w:val="007D705C"/>
    <w:rsid w:val="007D778F"/>
    <w:rsid w:val="007D7BFB"/>
    <w:rsid w:val="007E0FFD"/>
    <w:rsid w:val="007E18FC"/>
    <w:rsid w:val="007E494F"/>
    <w:rsid w:val="007E578E"/>
    <w:rsid w:val="007E5BBF"/>
    <w:rsid w:val="007E5E76"/>
    <w:rsid w:val="007E68BF"/>
    <w:rsid w:val="007E71FC"/>
    <w:rsid w:val="007E7F0C"/>
    <w:rsid w:val="007F03C7"/>
    <w:rsid w:val="007F0772"/>
    <w:rsid w:val="007F0B94"/>
    <w:rsid w:val="007F124E"/>
    <w:rsid w:val="007F26DD"/>
    <w:rsid w:val="007F2884"/>
    <w:rsid w:val="007F2CFD"/>
    <w:rsid w:val="007F3A36"/>
    <w:rsid w:val="007F3CED"/>
    <w:rsid w:val="007F57FB"/>
    <w:rsid w:val="007F6FB0"/>
    <w:rsid w:val="00800475"/>
    <w:rsid w:val="00800BFE"/>
    <w:rsid w:val="00801696"/>
    <w:rsid w:val="00802EEB"/>
    <w:rsid w:val="00803FFB"/>
    <w:rsid w:val="0080522A"/>
    <w:rsid w:val="00805C6A"/>
    <w:rsid w:val="00807246"/>
    <w:rsid w:val="00810EEB"/>
    <w:rsid w:val="00812AFF"/>
    <w:rsid w:val="00814803"/>
    <w:rsid w:val="00814C48"/>
    <w:rsid w:val="00822129"/>
    <w:rsid w:val="00823276"/>
    <w:rsid w:val="008237E8"/>
    <w:rsid w:val="00823A43"/>
    <w:rsid w:val="0083169E"/>
    <w:rsid w:val="00832C5F"/>
    <w:rsid w:val="00832CB6"/>
    <w:rsid w:val="008337A1"/>
    <w:rsid w:val="00833991"/>
    <w:rsid w:val="00834B6A"/>
    <w:rsid w:val="00834C0D"/>
    <w:rsid w:val="00834D03"/>
    <w:rsid w:val="008369B8"/>
    <w:rsid w:val="00836F42"/>
    <w:rsid w:val="00837E6A"/>
    <w:rsid w:val="0084288D"/>
    <w:rsid w:val="008429A3"/>
    <w:rsid w:val="008429AF"/>
    <w:rsid w:val="008444BD"/>
    <w:rsid w:val="00844E2F"/>
    <w:rsid w:val="00846B79"/>
    <w:rsid w:val="00851B24"/>
    <w:rsid w:val="00851F54"/>
    <w:rsid w:val="00852084"/>
    <w:rsid w:val="008553E8"/>
    <w:rsid w:val="0085741A"/>
    <w:rsid w:val="00864130"/>
    <w:rsid w:val="00864702"/>
    <w:rsid w:val="0086657E"/>
    <w:rsid w:val="00866AB0"/>
    <w:rsid w:val="00867F1E"/>
    <w:rsid w:val="00870D8D"/>
    <w:rsid w:val="00871F73"/>
    <w:rsid w:val="00873463"/>
    <w:rsid w:val="008735D5"/>
    <w:rsid w:val="00873D83"/>
    <w:rsid w:val="0087646F"/>
    <w:rsid w:val="00877854"/>
    <w:rsid w:val="00881CEB"/>
    <w:rsid w:val="00882E11"/>
    <w:rsid w:val="008835C7"/>
    <w:rsid w:val="00884635"/>
    <w:rsid w:val="00884678"/>
    <w:rsid w:val="00884E6D"/>
    <w:rsid w:val="00885156"/>
    <w:rsid w:val="00885EF1"/>
    <w:rsid w:val="00886742"/>
    <w:rsid w:val="00890F31"/>
    <w:rsid w:val="00891763"/>
    <w:rsid w:val="008917FE"/>
    <w:rsid w:val="0089325E"/>
    <w:rsid w:val="008949FB"/>
    <w:rsid w:val="00894CB7"/>
    <w:rsid w:val="00896267"/>
    <w:rsid w:val="008965C4"/>
    <w:rsid w:val="00896DBE"/>
    <w:rsid w:val="00897EFD"/>
    <w:rsid w:val="008A096F"/>
    <w:rsid w:val="008A3471"/>
    <w:rsid w:val="008A49C6"/>
    <w:rsid w:val="008A4D32"/>
    <w:rsid w:val="008A5C44"/>
    <w:rsid w:val="008A5EF0"/>
    <w:rsid w:val="008A6806"/>
    <w:rsid w:val="008B035B"/>
    <w:rsid w:val="008B0D4D"/>
    <w:rsid w:val="008B16E2"/>
    <w:rsid w:val="008B1777"/>
    <w:rsid w:val="008B2EBD"/>
    <w:rsid w:val="008B36D0"/>
    <w:rsid w:val="008B4790"/>
    <w:rsid w:val="008B7D5C"/>
    <w:rsid w:val="008B7E58"/>
    <w:rsid w:val="008C134F"/>
    <w:rsid w:val="008C1413"/>
    <w:rsid w:val="008C33C4"/>
    <w:rsid w:val="008C3699"/>
    <w:rsid w:val="008C4531"/>
    <w:rsid w:val="008C4BA6"/>
    <w:rsid w:val="008C6DDB"/>
    <w:rsid w:val="008C757A"/>
    <w:rsid w:val="008D007F"/>
    <w:rsid w:val="008D2CD1"/>
    <w:rsid w:val="008D451D"/>
    <w:rsid w:val="008D4852"/>
    <w:rsid w:val="008D5244"/>
    <w:rsid w:val="008D5ECA"/>
    <w:rsid w:val="008D6C00"/>
    <w:rsid w:val="008D6E7A"/>
    <w:rsid w:val="008D6ED1"/>
    <w:rsid w:val="008D7D2E"/>
    <w:rsid w:val="008E077D"/>
    <w:rsid w:val="008E0FBB"/>
    <w:rsid w:val="008E1AAA"/>
    <w:rsid w:val="008E1E19"/>
    <w:rsid w:val="008E2FC6"/>
    <w:rsid w:val="008E4699"/>
    <w:rsid w:val="008E4933"/>
    <w:rsid w:val="008E68C0"/>
    <w:rsid w:val="008E70EF"/>
    <w:rsid w:val="008E7597"/>
    <w:rsid w:val="008F0F5E"/>
    <w:rsid w:val="008F1B69"/>
    <w:rsid w:val="008F2062"/>
    <w:rsid w:val="008F2F92"/>
    <w:rsid w:val="008F495D"/>
    <w:rsid w:val="008F58E9"/>
    <w:rsid w:val="008F5EC6"/>
    <w:rsid w:val="008F60F0"/>
    <w:rsid w:val="008F689B"/>
    <w:rsid w:val="008F727F"/>
    <w:rsid w:val="009000B4"/>
    <w:rsid w:val="0090011A"/>
    <w:rsid w:val="00900A96"/>
    <w:rsid w:val="00901D0E"/>
    <w:rsid w:val="009034E6"/>
    <w:rsid w:val="00903C2E"/>
    <w:rsid w:val="0090533E"/>
    <w:rsid w:val="009056BF"/>
    <w:rsid w:val="0090658E"/>
    <w:rsid w:val="009065FF"/>
    <w:rsid w:val="0090678C"/>
    <w:rsid w:val="00910CE3"/>
    <w:rsid w:val="00913BF8"/>
    <w:rsid w:val="00914954"/>
    <w:rsid w:val="00914CFD"/>
    <w:rsid w:val="00915956"/>
    <w:rsid w:val="009173E0"/>
    <w:rsid w:val="0091740F"/>
    <w:rsid w:val="00917ECE"/>
    <w:rsid w:val="00920E07"/>
    <w:rsid w:val="00922D32"/>
    <w:rsid w:val="0092374D"/>
    <w:rsid w:val="00923BAA"/>
    <w:rsid w:val="00924098"/>
    <w:rsid w:val="00924970"/>
    <w:rsid w:val="009267F6"/>
    <w:rsid w:val="009303AA"/>
    <w:rsid w:val="00930AB0"/>
    <w:rsid w:val="009317C0"/>
    <w:rsid w:val="00932443"/>
    <w:rsid w:val="009326BF"/>
    <w:rsid w:val="009327C7"/>
    <w:rsid w:val="0093353A"/>
    <w:rsid w:val="00934C59"/>
    <w:rsid w:val="0093667A"/>
    <w:rsid w:val="00936C33"/>
    <w:rsid w:val="0093787B"/>
    <w:rsid w:val="00937ACC"/>
    <w:rsid w:val="00937BC1"/>
    <w:rsid w:val="009408AA"/>
    <w:rsid w:val="00941ECB"/>
    <w:rsid w:val="00942C8E"/>
    <w:rsid w:val="0094354A"/>
    <w:rsid w:val="00945FC2"/>
    <w:rsid w:val="00946E5B"/>
    <w:rsid w:val="009470AB"/>
    <w:rsid w:val="0094749B"/>
    <w:rsid w:val="00950E06"/>
    <w:rsid w:val="0095111A"/>
    <w:rsid w:val="00953D56"/>
    <w:rsid w:val="0095415B"/>
    <w:rsid w:val="00954F31"/>
    <w:rsid w:val="009555C9"/>
    <w:rsid w:val="00956D84"/>
    <w:rsid w:val="009607A3"/>
    <w:rsid w:val="00961330"/>
    <w:rsid w:val="00961347"/>
    <w:rsid w:val="00961BEE"/>
    <w:rsid w:val="00963095"/>
    <w:rsid w:val="00963738"/>
    <w:rsid w:val="0096379F"/>
    <w:rsid w:val="009639B6"/>
    <w:rsid w:val="00964F1C"/>
    <w:rsid w:val="00964F25"/>
    <w:rsid w:val="00965869"/>
    <w:rsid w:val="009672A4"/>
    <w:rsid w:val="009703A2"/>
    <w:rsid w:val="009714A5"/>
    <w:rsid w:val="00972FBC"/>
    <w:rsid w:val="00973371"/>
    <w:rsid w:val="00973859"/>
    <w:rsid w:val="00974A70"/>
    <w:rsid w:val="009759FD"/>
    <w:rsid w:val="0098127A"/>
    <w:rsid w:val="00981D15"/>
    <w:rsid w:val="0098209B"/>
    <w:rsid w:val="00983C33"/>
    <w:rsid w:val="00983EB5"/>
    <w:rsid w:val="00984909"/>
    <w:rsid w:val="0098643F"/>
    <w:rsid w:val="00986726"/>
    <w:rsid w:val="009900E6"/>
    <w:rsid w:val="00990F17"/>
    <w:rsid w:val="009912B5"/>
    <w:rsid w:val="00991437"/>
    <w:rsid w:val="009914DC"/>
    <w:rsid w:val="00992EB2"/>
    <w:rsid w:val="009936DC"/>
    <w:rsid w:val="00993A30"/>
    <w:rsid w:val="00993E30"/>
    <w:rsid w:val="00995313"/>
    <w:rsid w:val="00997C34"/>
    <w:rsid w:val="00997D75"/>
    <w:rsid w:val="009A34E2"/>
    <w:rsid w:val="009A3DA3"/>
    <w:rsid w:val="009A3DE0"/>
    <w:rsid w:val="009A513D"/>
    <w:rsid w:val="009A5B2E"/>
    <w:rsid w:val="009A691B"/>
    <w:rsid w:val="009A6D41"/>
    <w:rsid w:val="009B103F"/>
    <w:rsid w:val="009B1AFE"/>
    <w:rsid w:val="009B2564"/>
    <w:rsid w:val="009B4C1C"/>
    <w:rsid w:val="009B64A5"/>
    <w:rsid w:val="009C07AA"/>
    <w:rsid w:val="009C22E0"/>
    <w:rsid w:val="009C2676"/>
    <w:rsid w:val="009C3ECB"/>
    <w:rsid w:val="009C422C"/>
    <w:rsid w:val="009C5FAB"/>
    <w:rsid w:val="009C6420"/>
    <w:rsid w:val="009C6A3C"/>
    <w:rsid w:val="009C6BDC"/>
    <w:rsid w:val="009C6D8D"/>
    <w:rsid w:val="009D0E82"/>
    <w:rsid w:val="009D25F6"/>
    <w:rsid w:val="009D3B4B"/>
    <w:rsid w:val="009D4D5E"/>
    <w:rsid w:val="009E1BB9"/>
    <w:rsid w:val="009E1C45"/>
    <w:rsid w:val="009E29D2"/>
    <w:rsid w:val="009E52BB"/>
    <w:rsid w:val="009E56D5"/>
    <w:rsid w:val="009E662A"/>
    <w:rsid w:val="009E7A09"/>
    <w:rsid w:val="009F0910"/>
    <w:rsid w:val="009F0B1B"/>
    <w:rsid w:val="009F17BE"/>
    <w:rsid w:val="009F1A5B"/>
    <w:rsid w:val="009F2679"/>
    <w:rsid w:val="009F2E93"/>
    <w:rsid w:val="009F41F3"/>
    <w:rsid w:val="00A000D9"/>
    <w:rsid w:val="00A00612"/>
    <w:rsid w:val="00A00A12"/>
    <w:rsid w:val="00A02D03"/>
    <w:rsid w:val="00A02E94"/>
    <w:rsid w:val="00A057DC"/>
    <w:rsid w:val="00A0725B"/>
    <w:rsid w:val="00A07A53"/>
    <w:rsid w:val="00A10153"/>
    <w:rsid w:val="00A106F3"/>
    <w:rsid w:val="00A11EC9"/>
    <w:rsid w:val="00A121FB"/>
    <w:rsid w:val="00A12F69"/>
    <w:rsid w:val="00A16C07"/>
    <w:rsid w:val="00A16E71"/>
    <w:rsid w:val="00A17A74"/>
    <w:rsid w:val="00A228AE"/>
    <w:rsid w:val="00A22A04"/>
    <w:rsid w:val="00A23FCD"/>
    <w:rsid w:val="00A24E49"/>
    <w:rsid w:val="00A25C40"/>
    <w:rsid w:val="00A25F38"/>
    <w:rsid w:val="00A26D36"/>
    <w:rsid w:val="00A27411"/>
    <w:rsid w:val="00A27C51"/>
    <w:rsid w:val="00A31048"/>
    <w:rsid w:val="00A33005"/>
    <w:rsid w:val="00A330EE"/>
    <w:rsid w:val="00A33F33"/>
    <w:rsid w:val="00A34C99"/>
    <w:rsid w:val="00A36910"/>
    <w:rsid w:val="00A370A6"/>
    <w:rsid w:val="00A375F1"/>
    <w:rsid w:val="00A416AE"/>
    <w:rsid w:val="00A41B24"/>
    <w:rsid w:val="00A42A6B"/>
    <w:rsid w:val="00A43DC7"/>
    <w:rsid w:val="00A444BF"/>
    <w:rsid w:val="00A44A62"/>
    <w:rsid w:val="00A4796C"/>
    <w:rsid w:val="00A510AC"/>
    <w:rsid w:val="00A5152D"/>
    <w:rsid w:val="00A517FC"/>
    <w:rsid w:val="00A54D4D"/>
    <w:rsid w:val="00A564B5"/>
    <w:rsid w:val="00A57205"/>
    <w:rsid w:val="00A57436"/>
    <w:rsid w:val="00A605F9"/>
    <w:rsid w:val="00A60E45"/>
    <w:rsid w:val="00A61533"/>
    <w:rsid w:val="00A624A7"/>
    <w:rsid w:val="00A6290C"/>
    <w:rsid w:val="00A637C3"/>
    <w:rsid w:val="00A63BA5"/>
    <w:rsid w:val="00A64196"/>
    <w:rsid w:val="00A654A4"/>
    <w:rsid w:val="00A66EE9"/>
    <w:rsid w:val="00A6714F"/>
    <w:rsid w:val="00A7047C"/>
    <w:rsid w:val="00A72193"/>
    <w:rsid w:val="00A72302"/>
    <w:rsid w:val="00A7287F"/>
    <w:rsid w:val="00A73844"/>
    <w:rsid w:val="00A74A85"/>
    <w:rsid w:val="00A75230"/>
    <w:rsid w:val="00A76165"/>
    <w:rsid w:val="00A778F7"/>
    <w:rsid w:val="00A77E6F"/>
    <w:rsid w:val="00A80D20"/>
    <w:rsid w:val="00A8237F"/>
    <w:rsid w:val="00A82463"/>
    <w:rsid w:val="00A8332E"/>
    <w:rsid w:val="00A839F5"/>
    <w:rsid w:val="00A83F2E"/>
    <w:rsid w:val="00A84873"/>
    <w:rsid w:val="00A8504E"/>
    <w:rsid w:val="00A851AD"/>
    <w:rsid w:val="00A856F0"/>
    <w:rsid w:val="00A867EC"/>
    <w:rsid w:val="00A86EA4"/>
    <w:rsid w:val="00A91A3E"/>
    <w:rsid w:val="00A92139"/>
    <w:rsid w:val="00A928CE"/>
    <w:rsid w:val="00A939CF"/>
    <w:rsid w:val="00A956C7"/>
    <w:rsid w:val="00A95E98"/>
    <w:rsid w:val="00AA01D4"/>
    <w:rsid w:val="00AA09E2"/>
    <w:rsid w:val="00AA2D96"/>
    <w:rsid w:val="00AA64F9"/>
    <w:rsid w:val="00AA7DCC"/>
    <w:rsid w:val="00AA7EA8"/>
    <w:rsid w:val="00AB00E6"/>
    <w:rsid w:val="00AB0EEC"/>
    <w:rsid w:val="00AB1BBF"/>
    <w:rsid w:val="00AB2F8E"/>
    <w:rsid w:val="00AB312A"/>
    <w:rsid w:val="00AB41DE"/>
    <w:rsid w:val="00AB45D6"/>
    <w:rsid w:val="00AB5B2F"/>
    <w:rsid w:val="00AB6379"/>
    <w:rsid w:val="00AB738C"/>
    <w:rsid w:val="00AC240E"/>
    <w:rsid w:val="00AC261D"/>
    <w:rsid w:val="00AC318C"/>
    <w:rsid w:val="00AC3F10"/>
    <w:rsid w:val="00AC42D0"/>
    <w:rsid w:val="00AC5A44"/>
    <w:rsid w:val="00AC66C5"/>
    <w:rsid w:val="00AD23E3"/>
    <w:rsid w:val="00AD4399"/>
    <w:rsid w:val="00AD4C9C"/>
    <w:rsid w:val="00AD5F6D"/>
    <w:rsid w:val="00AD619D"/>
    <w:rsid w:val="00AD62D4"/>
    <w:rsid w:val="00AD6AB3"/>
    <w:rsid w:val="00AD6DA0"/>
    <w:rsid w:val="00AD712B"/>
    <w:rsid w:val="00AE043C"/>
    <w:rsid w:val="00AE0A63"/>
    <w:rsid w:val="00AE1D02"/>
    <w:rsid w:val="00AE1EF8"/>
    <w:rsid w:val="00AE2E7C"/>
    <w:rsid w:val="00AE4897"/>
    <w:rsid w:val="00AE4EBF"/>
    <w:rsid w:val="00AE7CFA"/>
    <w:rsid w:val="00AF0B62"/>
    <w:rsid w:val="00AF20E1"/>
    <w:rsid w:val="00AF26A9"/>
    <w:rsid w:val="00AF2BA9"/>
    <w:rsid w:val="00AF46FF"/>
    <w:rsid w:val="00AF57CE"/>
    <w:rsid w:val="00AF5E32"/>
    <w:rsid w:val="00AF612F"/>
    <w:rsid w:val="00AF7B9D"/>
    <w:rsid w:val="00B020FB"/>
    <w:rsid w:val="00B02E52"/>
    <w:rsid w:val="00B04F0D"/>
    <w:rsid w:val="00B0556F"/>
    <w:rsid w:val="00B05B31"/>
    <w:rsid w:val="00B06A9C"/>
    <w:rsid w:val="00B07B88"/>
    <w:rsid w:val="00B1059E"/>
    <w:rsid w:val="00B10C1D"/>
    <w:rsid w:val="00B12500"/>
    <w:rsid w:val="00B14A31"/>
    <w:rsid w:val="00B21425"/>
    <w:rsid w:val="00B21E0D"/>
    <w:rsid w:val="00B226FE"/>
    <w:rsid w:val="00B22D8B"/>
    <w:rsid w:val="00B232B0"/>
    <w:rsid w:val="00B2516C"/>
    <w:rsid w:val="00B2587E"/>
    <w:rsid w:val="00B27193"/>
    <w:rsid w:val="00B300AD"/>
    <w:rsid w:val="00B308F1"/>
    <w:rsid w:val="00B30E17"/>
    <w:rsid w:val="00B3207F"/>
    <w:rsid w:val="00B32303"/>
    <w:rsid w:val="00B327D2"/>
    <w:rsid w:val="00B357F2"/>
    <w:rsid w:val="00B35B22"/>
    <w:rsid w:val="00B35DDE"/>
    <w:rsid w:val="00B36265"/>
    <w:rsid w:val="00B36724"/>
    <w:rsid w:val="00B404DD"/>
    <w:rsid w:val="00B435B0"/>
    <w:rsid w:val="00B45B74"/>
    <w:rsid w:val="00B473E3"/>
    <w:rsid w:val="00B47410"/>
    <w:rsid w:val="00B4742F"/>
    <w:rsid w:val="00B506EB"/>
    <w:rsid w:val="00B53412"/>
    <w:rsid w:val="00B53BB1"/>
    <w:rsid w:val="00B54DC6"/>
    <w:rsid w:val="00B55B57"/>
    <w:rsid w:val="00B567D7"/>
    <w:rsid w:val="00B57693"/>
    <w:rsid w:val="00B57AF9"/>
    <w:rsid w:val="00B57F31"/>
    <w:rsid w:val="00B60938"/>
    <w:rsid w:val="00B61B4E"/>
    <w:rsid w:val="00B63190"/>
    <w:rsid w:val="00B64107"/>
    <w:rsid w:val="00B64A7B"/>
    <w:rsid w:val="00B65045"/>
    <w:rsid w:val="00B66DB6"/>
    <w:rsid w:val="00B705D8"/>
    <w:rsid w:val="00B70DE9"/>
    <w:rsid w:val="00B72F17"/>
    <w:rsid w:val="00B73821"/>
    <w:rsid w:val="00B73B79"/>
    <w:rsid w:val="00B74294"/>
    <w:rsid w:val="00B74E74"/>
    <w:rsid w:val="00B76F3D"/>
    <w:rsid w:val="00B777A5"/>
    <w:rsid w:val="00B8133F"/>
    <w:rsid w:val="00B825F4"/>
    <w:rsid w:val="00B84014"/>
    <w:rsid w:val="00B86D17"/>
    <w:rsid w:val="00B873B5"/>
    <w:rsid w:val="00B87930"/>
    <w:rsid w:val="00B921C4"/>
    <w:rsid w:val="00B93260"/>
    <w:rsid w:val="00B93F28"/>
    <w:rsid w:val="00B9459C"/>
    <w:rsid w:val="00B9490F"/>
    <w:rsid w:val="00B953F8"/>
    <w:rsid w:val="00B95D1D"/>
    <w:rsid w:val="00B96048"/>
    <w:rsid w:val="00B972CB"/>
    <w:rsid w:val="00BA0FD9"/>
    <w:rsid w:val="00BA40D9"/>
    <w:rsid w:val="00BA5868"/>
    <w:rsid w:val="00BA6913"/>
    <w:rsid w:val="00BB0216"/>
    <w:rsid w:val="00BB022B"/>
    <w:rsid w:val="00BB071E"/>
    <w:rsid w:val="00BB0BA8"/>
    <w:rsid w:val="00BB369A"/>
    <w:rsid w:val="00BB37A8"/>
    <w:rsid w:val="00BB3A0B"/>
    <w:rsid w:val="00BB4DFC"/>
    <w:rsid w:val="00BB6206"/>
    <w:rsid w:val="00BB6599"/>
    <w:rsid w:val="00BC0236"/>
    <w:rsid w:val="00BC0D3F"/>
    <w:rsid w:val="00BC122C"/>
    <w:rsid w:val="00BC24C9"/>
    <w:rsid w:val="00BC2D91"/>
    <w:rsid w:val="00BC3D1C"/>
    <w:rsid w:val="00BC41F7"/>
    <w:rsid w:val="00BC4C16"/>
    <w:rsid w:val="00BC66F9"/>
    <w:rsid w:val="00BC6820"/>
    <w:rsid w:val="00BC6C03"/>
    <w:rsid w:val="00BC6F02"/>
    <w:rsid w:val="00BC6F77"/>
    <w:rsid w:val="00BC770A"/>
    <w:rsid w:val="00BD01BC"/>
    <w:rsid w:val="00BD0985"/>
    <w:rsid w:val="00BD1031"/>
    <w:rsid w:val="00BD15E9"/>
    <w:rsid w:val="00BD25B4"/>
    <w:rsid w:val="00BD455D"/>
    <w:rsid w:val="00BD4C85"/>
    <w:rsid w:val="00BD5156"/>
    <w:rsid w:val="00BD557F"/>
    <w:rsid w:val="00BD56BD"/>
    <w:rsid w:val="00BE2CD8"/>
    <w:rsid w:val="00BE2E79"/>
    <w:rsid w:val="00BE36D4"/>
    <w:rsid w:val="00BE372E"/>
    <w:rsid w:val="00BE44C9"/>
    <w:rsid w:val="00BE4D65"/>
    <w:rsid w:val="00BE5205"/>
    <w:rsid w:val="00BE712C"/>
    <w:rsid w:val="00BF0C04"/>
    <w:rsid w:val="00BF209B"/>
    <w:rsid w:val="00BF212F"/>
    <w:rsid w:val="00BF3090"/>
    <w:rsid w:val="00BF373E"/>
    <w:rsid w:val="00BF43FA"/>
    <w:rsid w:val="00BF5338"/>
    <w:rsid w:val="00BF652B"/>
    <w:rsid w:val="00C045BB"/>
    <w:rsid w:val="00C06CB9"/>
    <w:rsid w:val="00C12472"/>
    <w:rsid w:val="00C127E3"/>
    <w:rsid w:val="00C12993"/>
    <w:rsid w:val="00C12C3C"/>
    <w:rsid w:val="00C134CE"/>
    <w:rsid w:val="00C14194"/>
    <w:rsid w:val="00C1562E"/>
    <w:rsid w:val="00C15C47"/>
    <w:rsid w:val="00C168FB"/>
    <w:rsid w:val="00C16F88"/>
    <w:rsid w:val="00C17039"/>
    <w:rsid w:val="00C17C11"/>
    <w:rsid w:val="00C208BE"/>
    <w:rsid w:val="00C20FD7"/>
    <w:rsid w:val="00C21C6A"/>
    <w:rsid w:val="00C222CE"/>
    <w:rsid w:val="00C226BA"/>
    <w:rsid w:val="00C228A0"/>
    <w:rsid w:val="00C259EF"/>
    <w:rsid w:val="00C25D38"/>
    <w:rsid w:val="00C26218"/>
    <w:rsid w:val="00C3203F"/>
    <w:rsid w:val="00C321F5"/>
    <w:rsid w:val="00C322A8"/>
    <w:rsid w:val="00C32EE4"/>
    <w:rsid w:val="00C342E1"/>
    <w:rsid w:val="00C34384"/>
    <w:rsid w:val="00C37249"/>
    <w:rsid w:val="00C377A0"/>
    <w:rsid w:val="00C40B0E"/>
    <w:rsid w:val="00C40CCE"/>
    <w:rsid w:val="00C41346"/>
    <w:rsid w:val="00C413B9"/>
    <w:rsid w:val="00C420C3"/>
    <w:rsid w:val="00C4210A"/>
    <w:rsid w:val="00C42DD2"/>
    <w:rsid w:val="00C43BD6"/>
    <w:rsid w:val="00C445B0"/>
    <w:rsid w:val="00C45026"/>
    <w:rsid w:val="00C45B16"/>
    <w:rsid w:val="00C45EBD"/>
    <w:rsid w:val="00C466DC"/>
    <w:rsid w:val="00C468DC"/>
    <w:rsid w:val="00C47B12"/>
    <w:rsid w:val="00C51C57"/>
    <w:rsid w:val="00C52545"/>
    <w:rsid w:val="00C534CE"/>
    <w:rsid w:val="00C5415C"/>
    <w:rsid w:val="00C541D9"/>
    <w:rsid w:val="00C62615"/>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595F"/>
    <w:rsid w:val="00C771AA"/>
    <w:rsid w:val="00C80468"/>
    <w:rsid w:val="00C82510"/>
    <w:rsid w:val="00C83288"/>
    <w:rsid w:val="00C83A49"/>
    <w:rsid w:val="00C83AD1"/>
    <w:rsid w:val="00C84470"/>
    <w:rsid w:val="00C846E1"/>
    <w:rsid w:val="00C90211"/>
    <w:rsid w:val="00C90783"/>
    <w:rsid w:val="00C9172A"/>
    <w:rsid w:val="00C91AD7"/>
    <w:rsid w:val="00C91C25"/>
    <w:rsid w:val="00C925F3"/>
    <w:rsid w:val="00C92D49"/>
    <w:rsid w:val="00C92F36"/>
    <w:rsid w:val="00C948F0"/>
    <w:rsid w:val="00C951E2"/>
    <w:rsid w:val="00C95C0B"/>
    <w:rsid w:val="00C97B6E"/>
    <w:rsid w:val="00CA0927"/>
    <w:rsid w:val="00CA0E05"/>
    <w:rsid w:val="00CA3523"/>
    <w:rsid w:val="00CA4623"/>
    <w:rsid w:val="00CA4B6A"/>
    <w:rsid w:val="00CA5578"/>
    <w:rsid w:val="00CA7A9C"/>
    <w:rsid w:val="00CB007D"/>
    <w:rsid w:val="00CB0544"/>
    <w:rsid w:val="00CB140F"/>
    <w:rsid w:val="00CB35AA"/>
    <w:rsid w:val="00CB634F"/>
    <w:rsid w:val="00CB6FFF"/>
    <w:rsid w:val="00CC0D33"/>
    <w:rsid w:val="00CC1693"/>
    <w:rsid w:val="00CC1977"/>
    <w:rsid w:val="00CC1F56"/>
    <w:rsid w:val="00CC2185"/>
    <w:rsid w:val="00CC28DD"/>
    <w:rsid w:val="00CC28F0"/>
    <w:rsid w:val="00CC4601"/>
    <w:rsid w:val="00CC75A2"/>
    <w:rsid w:val="00CD0A1B"/>
    <w:rsid w:val="00CD2162"/>
    <w:rsid w:val="00CD257A"/>
    <w:rsid w:val="00CD49EF"/>
    <w:rsid w:val="00CD4BE8"/>
    <w:rsid w:val="00CE0348"/>
    <w:rsid w:val="00CE08A0"/>
    <w:rsid w:val="00CE2194"/>
    <w:rsid w:val="00CE254C"/>
    <w:rsid w:val="00CE332C"/>
    <w:rsid w:val="00CE361F"/>
    <w:rsid w:val="00CE423E"/>
    <w:rsid w:val="00CE43C1"/>
    <w:rsid w:val="00CE5C2C"/>
    <w:rsid w:val="00CE67AF"/>
    <w:rsid w:val="00CE75AA"/>
    <w:rsid w:val="00CE78C7"/>
    <w:rsid w:val="00CF058B"/>
    <w:rsid w:val="00CF164B"/>
    <w:rsid w:val="00CF266B"/>
    <w:rsid w:val="00CF3411"/>
    <w:rsid w:val="00CF4A6E"/>
    <w:rsid w:val="00CF4BC5"/>
    <w:rsid w:val="00CF4F81"/>
    <w:rsid w:val="00CF7D90"/>
    <w:rsid w:val="00D008A9"/>
    <w:rsid w:val="00D02747"/>
    <w:rsid w:val="00D029A4"/>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26A0"/>
    <w:rsid w:val="00D2336E"/>
    <w:rsid w:val="00D25253"/>
    <w:rsid w:val="00D25DED"/>
    <w:rsid w:val="00D27175"/>
    <w:rsid w:val="00D273FC"/>
    <w:rsid w:val="00D27F69"/>
    <w:rsid w:val="00D30019"/>
    <w:rsid w:val="00D304CE"/>
    <w:rsid w:val="00D30E49"/>
    <w:rsid w:val="00D3157C"/>
    <w:rsid w:val="00D32626"/>
    <w:rsid w:val="00D3322D"/>
    <w:rsid w:val="00D336F1"/>
    <w:rsid w:val="00D339A4"/>
    <w:rsid w:val="00D33D96"/>
    <w:rsid w:val="00D35671"/>
    <w:rsid w:val="00D364E5"/>
    <w:rsid w:val="00D37658"/>
    <w:rsid w:val="00D378F4"/>
    <w:rsid w:val="00D40658"/>
    <w:rsid w:val="00D41184"/>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323D"/>
    <w:rsid w:val="00D65736"/>
    <w:rsid w:val="00D67916"/>
    <w:rsid w:val="00D70277"/>
    <w:rsid w:val="00D7082A"/>
    <w:rsid w:val="00D73494"/>
    <w:rsid w:val="00D7479B"/>
    <w:rsid w:val="00D751E3"/>
    <w:rsid w:val="00D76498"/>
    <w:rsid w:val="00D76C0F"/>
    <w:rsid w:val="00D77E76"/>
    <w:rsid w:val="00D83A6E"/>
    <w:rsid w:val="00D84079"/>
    <w:rsid w:val="00D86780"/>
    <w:rsid w:val="00D86E4E"/>
    <w:rsid w:val="00D87406"/>
    <w:rsid w:val="00D878B0"/>
    <w:rsid w:val="00D90072"/>
    <w:rsid w:val="00D91D57"/>
    <w:rsid w:val="00D94156"/>
    <w:rsid w:val="00D94439"/>
    <w:rsid w:val="00D94CAD"/>
    <w:rsid w:val="00DA0274"/>
    <w:rsid w:val="00DA15E3"/>
    <w:rsid w:val="00DA3C24"/>
    <w:rsid w:val="00DA7257"/>
    <w:rsid w:val="00DA77C1"/>
    <w:rsid w:val="00DB1203"/>
    <w:rsid w:val="00DB358B"/>
    <w:rsid w:val="00DB35FE"/>
    <w:rsid w:val="00DB4813"/>
    <w:rsid w:val="00DB6228"/>
    <w:rsid w:val="00DC0B67"/>
    <w:rsid w:val="00DC208C"/>
    <w:rsid w:val="00DC3E5C"/>
    <w:rsid w:val="00DC518E"/>
    <w:rsid w:val="00DC5AA2"/>
    <w:rsid w:val="00DC5F49"/>
    <w:rsid w:val="00DC77D8"/>
    <w:rsid w:val="00DC7BEC"/>
    <w:rsid w:val="00DD126A"/>
    <w:rsid w:val="00DD684E"/>
    <w:rsid w:val="00DE073C"/>
    <w:rsid w:val="00DE16E9"/>
    <w:rsid w:val="00DE34C1"/>
    <w:rsid w:val="00DE3EA6"/>
    <w:rsid w:val="00DE4365"/>
    <w:rsid w:val="00DE4C6F"/>
    <w:rsid w:val="00DE4D02"/>
    <w:rsid w:val="00DE590D"/>
    <w:rsid w:val="00DE7D08"/>
    <w:rsid w:val="00DF4CF1"/>
    <w:rsid w:val="00DF5BE5"/>
    <w:rsid w:val="00DF7ED7"/>
    <w:rsid w:val="00E00995"/>
    <w:rsid w:val="00E01908"/>
    <w:rsid w:val="00E01B46"/>
    <w:rsid w:val="00E035F4"/>
    <w:rsid w:val="00E03E4E"/>
    <w:rsid w:val="00E04141"/>
    <w:rsid w:val="00E056DF"/>
    <w:rsid w:val="00E05F95"/>
    <w:rsid w:val="00E06324"/>
    <w:rsid w:val="00E06ED7"/>
    <w:rsid w:val="00E1002B"/>
    <w:rsid w:val="00E10449"/>
    <w:rsid w:val="00E109B2"/>
    <w:rsid w:val="00E11C47"/>
    <w:rsid w:val="00E1253B"/>
    <w:rsid w:val="00E13547"/>
    <w:rsid w:val="00E1400B"/>
    <w:rsid w:val="00E1568C"/>
    <w:rsid w:val="00E1607E"/>
    <w:rsid w:val="00E167E1"/>
    <w:rsid w:val="00E17B51"/>
    <w:rsid w:val="00E20DAF"/>
    <w:rsid w:val="00E2186A"/>
    <w:rsid w:val="00E22379"/>
    <w:rsid w:val="00E2249A"/>
    <w:rsid w:val="00E2251F"/>
    <w:rsid w:val="00E22971"/>
    <w:rsid w:val="00E22D78"/>
    <w:rsid w:val="00E241C5"/>
    <w:rsid w:val="00E2474A"/>
    <w:rsid w:val="00E271BE"/>
    <w:rsid w:val="00E3026F"/>
    <w:rsid w:val="00E3063F"/>
    <w:rsid w:val="00E30A8D"/>
    <w:rsid w:val="00E30C20"/>
    <w:rsid w:val="00E30E91"/>
    <w:rsid w:val="00E30EBB"/>
    <w:rsid w:val="00E32671"/>
    <w:rsid w:val="00E32810"/>
    <w:rsid w:val="00E32B5E"/>
    <w:rsid w:val="00E33420"/>
    <w:rsid w:val="00E33485"/>
    <w:rsid w:val="00E33D2F"/>
    <w:rsid w:val="00E35D4E"/>
    <w:rsid w:val="00E363D3"/>
    <w:rsid w:val="00E36A11"/>
    <w:rsid w:val="00E3701D"/>
    <w:rsid w:val="00E41E7A"/>
    <w:rsid w:val="00E42235"/>
    <w:rsid w:val="00E4272F"/>
    <w:rsid w:val="00E42760"/>
    <w:rsid w:val="00E42BDC"/>
    <w:rsid w:val="00E42FD5"/>
    <w:rsid w:val="00E44C7B"/>
    <w:rsid w:val="00E45A81"/>
    <w:rsid w:val="00E503CA"/>
    <w:rsid w:val="00E53EE6"/>
    <w:rsid w:val="00E57717"/>
    <w:rsid w:val="00E6040B"/>
    <w:rsid w:val="00E610C7"/>
    <w:rsid w:val="00E644F0"/>
    <w:rsid w:val="00E65346"/>
    <w:rsid w:val="00E66C39"/>
    <w:rsid w:val="00E67AC7"/>
    <w:rsid w:val="00E67B73"/>
    <w:rsid w:val="00E70CC7"/>
    <w:rsid w:val="00E727B4"/>
    <w:rsid w:val="00E748EA"/>
    <w:rsid w:val="00E758B8"/>
    <w:rsid w:val="00E773A0"/>
    <w:rsid w:val="00E77F0E"/>
    <w:rsid w:val="00E82198"/>
    <w:rsid w:val="00E8221F"/>
    <w:rsid w:val="00E82285"/>
    <w:rsid w:val="00E82E1A"/>
    <w:rsid w:val="00E84C3B"/>
    <w:rsid w:val="00E85022"/>
    <w:rsid w:val="00E85235"/>
    <w:rsid w:val="00E91702"/>
    <w:rsid w:val="00E91D48"/>
    <w:rsid w:val="00E9493D"/>
    <w:rsid w:val="00E9568F"/>
    <w:rsid w:val="00EA2A43"/>
    <w:rsid w:val="00EA3FB1"/>
    <w:rsid w:val="00EA48FC"/>
    <w:rsid w:val="00EA69C3"/>
    <w:rsid w:val="00EB0D59"/>
    <w:rsid w:val="00EB2203"/>
    <w:rsid w:val="00EB3CD1"/>
    <w:rsid w:val="00EB3FD4"/>
    <w:rsid w:val="00EB4FCB"/>
    <w:rsid w:val="00EB5501"/>
    <w:rsid w:val="00EB6137"/>
    <w:rsid w:val="00EB75FE"/>
    <w:rsid w:val="00EC031D"/>
    <w:rsid w:val="00EC16E5"/>
    <w:rsid w:val="00EC2985"/>
    <w:rsid w:val="00EC2BED"/>
    <w:rsid w:val="00EC33B7"/>
    <w:rsid w:val="00EC366B"/>
    <w:rsid w:val="00EC3DBC"/>
    <w:rsid w:val="00EC46C2"/>
    <w:rsid w:val="00EC5738"/>
    <w:rsid w:val="00EC5AD3"/>
    <w:rsid w:val="00EC5BA4"/>
    <w:rsid w:val="00ED063F"/>
    <w:rsid w:val="00ED1122"/>
    <w:rsid w:val="00ED270D"/>
    <w:rsid w:val="00ED2AE8"/>
    <w:rsid w:val="00ED3AF7"/>
    <w:rsid w:val="00ED3D48"/>
    <w:rsid w:val="00ED5328"/>
    <w:rsid w:val="00ED5F67"/>
    <w:rsid w:val="00ED78F3"/>
    <w:rsid w:val="00ED7CDD"/>
    <w:rsid w:val="00ED7FF2"/>
    <w:rsid w:val="00EE0B12"/>
    <w:rsid w:val="00EE1216"/>
    <w:rsid w:val="00EE25F1"/>
    <w:rsid w:val="00EE6E66"/>
    <w:rsid w:val="00EE7F07"/>
    <w:rsid w:val="00EF05BC"/>
    <w:rsid w:val="00EF0FD8"/>
    <w:rsid w:val="00EF1801"/>
    <w:rsid w:val="00EF18F6"/>
    <w:rsid w:val="00EF35F2"/>
    <w:rsid w:val="00EF6145"/>
    <w:rsid w:val="00EF6E58"/>
    <w:rsid w:val="00F00DC9"/>
    <w:rsid w:val="00F01DDE"/>
    <w:rsid w:val="00F03A6F"/>
    <w:rsid w:val="00F04D38"/>
    <w:rsid w:val="00F05343"/>
    <w:rsid w:val="00F078B5"/>
    <w:rsid w:val="00F10DEC"/>
    <w:rsid w:val="00F11670"/>
    <w:rsid w:val="00F12E05"/>
    <w:rsid w:val="00F132C3"/>
    <w:rsid w:val="00F15261"/>
    <w:rsid w:val="00F15CE1"/>
    <w:rsid w:val="00F15F42"/>
    <w:rsid w:val="00F1642E"/>
    <w:rsid w:val="00F1677C"/>
    <w:rsid w:val="00F1782D"/>
    <w:rsid w:val="00F22E84"/>
    <w:rsid w:val="00F24F9C"/>
    <w:rsid w:val="00F27000"/>
    <w:rsid w:val="00F27628"/>
    <w:rsid w:val="00F30AB9"/>
    <w:rsid w:val="00F315F1"/>
    <w:rsid w:val="00F35058"/>
    <w:rsid w:val="00F361CB"/>
    <w:rsid w:val="00F36AAB"/>
    <w:rsid w:val="00F372AC"/>
    <w:rsid w:val="00F3751F"/>
    <w:rsid w:val="00F448F4"/>
    <w:rsid w:val="00F44A04"/>
    <w:rsid w:val="00F45702"/>
    <w:rsid w:val="00F4657D"/>
    <w:rsid w:val="00F46ED6"/>
    <w:rsid w:val="00F473E8"/>
    <w:rsid w:val="00F47719"/>
    <w:rsid w:val="00F5018A"/>
    <w:rsid w:val="00F50CBF"/>
    <w:rsid w:val="00F50FEA"/>
    <w:rsid w:val="00F51A53"/>
    <w:rsid w:val="00F52C04"/>
    <w:rsid w:val="00F53597"/>
    <w:rsid w:val="00F546B8"/>
    <w:rsid w:val="00F56C74"/>
    <w:rsid w:val="00F56F4B"/>
    <w:rsid w:val="00F57024"/>
    <w:rsid w:val="00F57207"/>
    <w:rsid w:val="00F5747F"/>
    <w:rsid w:val="00F606DB"/>
    <w:rsid w:val="00F63A66"/>
    <w:rsid w:val="00F63E9A"/>
    <w:rsid w:val="00F644D9"/>
    <w:rsid w:val="00F656A9"/>
    <w:rsid w:val="00F65CED"/>
    <w:rsid w:val="00F6623A"/>
    <w:rsid w:val="00F66DF8"/>
    <w:rsid w:val="00F67A5A"/>
    <w:rsid w:val="00F67ECF"/>
    <w:rsid w:val="00F70120"/>
    <w:rsid w:val="00F72138"/>
    <w:rsid w:val="00F7229A"/>
    <w:rsid w:val="00F72C3B"/>
    <w:rsid w:val="00F73E58"/>
    <w:rsid w:val="00F73F15"/>
    <w:rsid w:val="00F74539"/>
    <w:rsid w:val="00F75E1E"/>
    <w:rsid w:val="00F76FC5"/>
    <w:rsid w:val="00F77FC2"/>
    <w:rsid w:val="00F77FC6"/>
    <w:rsid w:val="00F82442"/>
    <w:rsid w:val="00F82F95"/>
    <w:rsid w:val="00F836AF"/>
    <w:rsid w:val="00F839CD"/>
    <w:rsid w:val="00F83C10"/>
    <w:rsid w:val="00F842CC"/>
    <w:rsid w:val="00F84EA8"/>
    <w:rsid w:val="00F8543D"/>
    <w:rsid w:val="00F86942"/>
    <w:rsid w:val="00F86C2F"/>
    <w:rsid w:val="00F87FDE"/>
    <w:rsid w:val="00F9086D"/>
    <w:rsid w:val="00F908C4"/>
    <w:rsid w:val="00F92EC6"/>
    <w:rsid w:val="00F9496E"/>
    <w:rsid w:val="00F95F59"/>
    <w:rsid w:val="00F96741"/>
    <w:rsid w:val="00FA211A"/>
    <w:rsid w:val="00FA2147"/>
    <w:rsid w:val="00FA215F"/>
    <w:rsid w:val="00FA390E"/>
    <w:rsid w:val="00FA3A5D"/>
    <w:rsid w:val="00FA5054"/>
    <w:rsid w:val="00FA6FA2"/>
    <w:rsid w:val="00FA7C85"/>
    <w:rsid w:val="00FA7DC9"/>
    <w:rsid w:val="00FB1596"/>
    <w:rsid w:val="00FB1764"/>
    <w:rsid w:val="00FB198E"/>
    <w:rsid w:val="00FB1CB0"/>
    <w:rsid w:val="00FB1E4E"/>
    <w:rsid w:val="00FB5172"/>
    <w:rsid w:val="00FB698D"/>
    <w:rsid w:val="00FB6D3B"/>
    <w:rsid w:val="00FC0283"/>
    <w:rsid w:val="00FC076E"/>
    <w:rsid w:val="00FC11EF"/>
    <w:rsid w:val="00FC24B4"/>
    <w:rsid w:val="00FC2908"/>
    <w:rsid w:val="00FC2B68"/>
    <w:rsid w:val="00FC3950"/>
    <w:rsid w:val="00FC47E4"/>
    <w:rsid w:val="00FC49E1"/>
    <w:rsid w:val="00FD03B1"/>
    <w:rsid w:val="00FD1537"/>
    <w:rsid w:val="00FD1EDE"/>
    <w:rsid w:val="00FD3B68"/>
    <w:rsid w:val="00FD47E8"/>
    <w:rsid w:val="00FD65F2"/>
    <w:rsid w:val="00FD6CB5"/>
    <w:rsid w:val="00FD7AFE"/>
    <w:rsid w:val="00FE0ABD"/>
    <w:rsid w:val="00FE12EB"/>
    <w:rsid w:val="00FE1A58"/>
    <w:rsid w:val="00FE2D4E"/>
    <w:rsid w:val="00FE3AB5"/>
    <w:rsid w:val="00FE3AFA"/>
    <w:rsid w:val="00FE3C28"/>
    <w:rsid w:val="00FE4BE1"/>
    <w:rsid w:val="00FE621B"/>
    <w:rsid w:val="00FE6D8D"/>
    <w:rsid w:val="00FF362B"/>
    <w:rsid w:val="00FF4585"/>
    <w:rsid w:val="00FF727F"/>
    <w:rsid w:val="01912DDE"/>
    <w:rsid w:val="01A90838"/>
    <w:rsid w:val="01FE2F7A"/>
    <w:rsid w:val="02484566"/>
    <w:rsid w:val="02947211"/>
    <w:rsid w:val="02DF39F5"/>
    <w:rsid w:val="03727577"/>
    <w:rsid w:val="037778FB"/>
    <w:rsid w:val="03C3466A"/>
    <w:rsid w:val="03CB1C28"/>
    <w:rsid w:val="04053ED4"/>
    <w:rsid w:val="04F63AB3"/>
    <w:rsid w:val="05E8435A"/>
    <w:rsid w:val="06235CFB"/>
    <w:rsid w:val="06DD09EB"/>
    <w:rsid w:val="07924234"/>
    <w:rsid w:val="083B36BF"/>
    <w:rsid w:val="08B20D86"/>
    <w:rsid w:val="09BE4364"/>
    <w:rsid w:val="0A0A189F"/>
    <w:rsid w:val="0AC23B9C"/>
    <w:rsid w:val="0B476922"/>
    <w:rsid w:val="0B4C0170"/>
    <w:rsid w:val="0B53347B"/>
    <w:rsid w:val="0B6D4189"/>
    <w:rsid w:val="0C1E10EA"/>
    <w:rsid w:val="0C3B6991"/>
    <w:rsid w:val="0C6773A0"/>
    <w:rsid w:val="0C721436"/>
    <w:rsid w:val="0D181588"/>
    <w:rsid w:val="0D8256A8"/>
    <w:rsid w:val="0EBB37EE"/>
    <w:rsid w:val="0F286433"/>
    <w:rsid w:val="0F454D3C"/>
    <w:rsid w:val="0F6E0DD0"/>
    <w:rsid w:val="0F721147"/>
    <w:rsid w:val="0F89234D"/>
    <w:rsid w:val="0FA64A22"/>
    <w:rsid w:val="0FF04629"/>
    <w:rsid w:val="10824792"/>
    <w:rsid w:val="10844A89"/>
    <w:rsid w:val="10FD7221"/>
    <w:rsid w:val="11032FA4"/>
    <w:rsid w:val="11187D30"/>
    <w:rsid w:val="11830383"/>
    <w:rsid w:val="11A95614"/>
    <w:rsid w:val="11E21E11"/>
    <w:rsid w:val="11E26D30"/>
    <w:rsid w:val="11F23747"/>
    <w:rsid w:val="131175FA"/>
    <w:rsid w:val="13C61F27"/>
    <w:rsid w:val="13DA662B"/>
    <w:rsid w:val="14DA0369"/>
    <w:rsid w:val="16651D51"/>
    <w:rsid w:val="16E245E7"/>
    <w:rsid w:val="17013AF8"/>
    <w:rsid w:val="174B6C1D"/>
    <w:rsid w:val="17663A8F"/>
    <w:rsid w:val="179761F4"/>
    <w:rsid w:val="19A3263E"/>
    <w:rsid w:val="1A376B3E"/>
    <w:rsid w:val="1B5C79EE"/>
    <w:rsid w:val="1C4B282F"/>
    <w:rsid w:val="1C4F2A80"/>
    <w:rsid w:val="1C6E0D12"/>
    <w:rsid w:val="1C9A0C60"/>
    <w:rsid w:val="1CE26164"/>
    <w:rsid w:val="1D786722"/>
    <w:rsid w:val="1DA35390"/>
    <w:rsid w:val="1DF65835"/>
    <w:rsid w:val="1E231004"/>
    <w:rsid w:val="1EA2204E"/>
    <w:rsid w:val="1EF26ED3"/>
    <w:rsid w:val="1F0F6E82"/>
    <w:rsid w:val="1FC908AF"/>
    <w:rsid w:val="1FEF403A"/>
    <w:rsid w:val="20370574"/>
    <w:rsid w:val="21242208"/>
    <w:rsid w:val="21FA1B1A"/>
    <w:rsid w:val="23A7517C"/>
    <w:rsid w:val="23DF11BF"/>
    <w:rsid w:val="243360C2"/>
    <w:rsid w:val="24EA0420"/>
    <w:rsid w:val="25793C1A"/>
    <w:rsid w:val="25CE6DC0"/>
    <w:rsid w:val="25F85280"/>
    <w:rsid w:val="260A1929"/>
    <w:rsid w:val="2641404B"/>
    <w:rsid w:val="26971D6D"/>
    <w:rsid w:val="2703496B"/>
    <w:rsid w:val="275E67F4"/>
    <w:rsid w:val="2766240D"/>
    <w:rsid w:val="27D04FA0"/>
    <w:rsid w:val="281849D6"/>
    <w:rsid w:val="2882748D"/>
    <w:rsid w:val="2885293B"/>
    <w:rsid w:val="28A265DE"/>
    <w:rsid w:val="29EE7EF6"/>
    <w:rsid w:val="2A5C1303"/>
    <w:rsid w:val="2A90064B"/>
    <w:rsid w:val="2B1765D4"/>
    <w:rsid w:val="2B195070"/>
    <w:rsid w:val="2C5A7895"/>
    <w:rsid w:val="2C630385"/>
    <w:rsid w:val="2D411AEB"/>
    <w:rsid w:val="2DAE1189"/>
    <w:rsid w:val="2DB90B9C"/>
    <w:rsid w:val="2DC41C57"/>
    <w:rsid w:val="2EC333C2"/>
    <w:rsid w:val="2F6C4840"/>
    <w:rsid w:val="2F6C76F1"/>
    <w:rsid w:val="2F9C10A8"/>
    <w:rsid w:val="333A3C19"/>
    <w:rsid w:val="339375F7"/>
    <w:rsid w:val="35A40002"/>
    <w:rsid w:val="35D83504"/>
    <w:rsid w:val="3613263E"/>
    <w:rsid w:val="366C0B20"/>
    <w:rsid w:val="369D3847"/>
    <w:rsid w:val="369E4403"/>
    <w:rsid w:val="36B70C9E"/>
    <w:rsid w:val="36EA595D"/>
    <w:rsid w:val="371F1BB5"/>
    <w:rsid w:val="384523E8"/>
    <w:rsid w:val="38C2732A"/>
    <w:rsid w:val="3AA746F2"/>
    <w:rsid w:val="3AD634F2"/>
    <w:rsid w:val="3B125C57"/>
    <w:rsid w:val="3B4E5454"/>
    <w:rsid w:val="3B55139D"/>
    <w:rsid w:val="3D58019B"/>
    <w:rsid w:val="3E4F6E2A"/>
    <w:rsid w:val="3E5749FA"/>
    <w:rsid w:val="3EC1128E"/>
    <w:rsid w:val="3EF82A35"/>
    <w:rsid w:val="3F9657FA"/>
    <w:rsid w:val="40826979"/>
    <w:rsid w:val="41645C4B"/>
    <w:rsid w:val="43943464"/>
    <w:rsid w:val="45544A6D"/>
    <w:rsid w:val="45F341A0"/>
    <w:rsid w:val="463D5704"/>
    <w:rsid w:val="467A2125"/>
    <w:rsid w:val="47115D0B"/>
    <w:rsid w:val="472B43E6"/>
    <w:rsid w:val="47B57BD1"/>
    <w:rsid w:val="48013092"/>
    <w:rsid w:val="48125FBB"/>
    <w:rsid w:val="49B567F5"/>
    <w:rsid w:val="49D55FF3"/>
    <w:rsid w:val="49DC7913"/>
    <w:rsid w:val="4A280647"/>
    <w:rsid w:val="4A6A4E09"/>
    <w:rsid w:val="4ACB585E"/>
    <w:rsid w:val="4BA503D6"/>
    <w:rsid w:val="4D8F3000"/>
    <w:rsid w:val="4DF57897"/>
    <w:rsid w:val="4E636652"/>
    <w:rsid w:val="4FF47442"/>
    <w:rsid w:val="50432770"/>
    <w:rsid w:val="506348DA"/>
    <w:rsid w:val="511010EE"/>
    <w:rsid w:val="51302FEF"/>
    <w:rsid w:val="529F53F5"/>
    <w:rsid w:val="52FF02BE"/>
    <w:rsid w:val="54120B01"/>
    <w:rsid w:val="546E2F68"/>
    <w:rsid w:val="54866D6A"/>
    <w:rsid w:val="55251788"/>
    <w:rsid w:val="555A3408"/>
    <w:rsid w:val="55622D16"/>
    <w:rsid w:val="55CB7CA0"/>
    <w:rsid w:val="55F935FB"/>
    <w:rsid w:val="578515EA"/>
    <w:rsid w:val="585664CC"/>
    <w:rsid w:val="59C16529"/>
    <w:rsid w:val="5A5A4FB0"/>
    <w:rsid w:val="5A7F265E"/>
    <w:rsid w:val="5ABC6877"/>
    <w:rsid w:val="5B0E7B2B"/>
    <w:rsid w:val="5B2F01EA"/>
    <w:rsid w:val="5B593111"/>
    <w:rsid w:val="5C3B07EA"/>
    <w:rsid w:val="5C8366A4"/>
    <w:rsid w:val="5C8C099D"/>
    <w:rsid w:val="5C9D70B2"/>
    <w:rsid w:val="5CA128EA"/>
    <w:rsid w:val="5D4A130C"/>
    <w:rsid w:val="5D8D3198"/>
    <w:rsid w:val="5D9135F4"/>
    <w:rsid w:val="5D9A078E"/>
    <w:rsid w:val="5E5E466B"/>
    <w:rsid w:val="5E8B7702"/>
    <w:rsid w:val="5EC95EEE"/>
    <w:rsid w:val="5F9E7774"/>
    <w:rsid w:val="6099623A"/>
    <w:rsid w:val="60E3258B"/>
    <w:rsid w:val="61A50C77"/>
    <w:rsid w:val="61B139E3"/>
    <w:rsid w:val="61B17CB6"/>
    <w:rsid w:val="61F574BE"/>
    <w:rsid w:val="6322325D"/>
    <w:rsid w:val="63DD3A90"/>
    <w:rsid w:val="64DE7E65"/>
    <w:rsid w:val="65C11895"/>
    <w:rsid w:val="65CA7703"/>
    <w:rsid w:val="669F26FB"/>
    <w:rsid w:val="66B27F22"/>
    <w:rsid w:val="67765257"/>
    <w:rsid w:val="67A93929"/>
    <w:rsid w:val="67ED1662"/>
    <w:rsid w:val="684F393E"/>
    <w:rsid w:val="690C0D5C"/>
    <w:rsid w:val="69882671"/>
    <w:rsid w:val="69DB3BF9"/>
    <w:rsid w:val="69F17737"/>
    <w:rsid w:val="69F26195"/>
    <w:rsid w:val="69F5398D"/>
    <w:rsid w:val="6A0A5054"/>
    <w:rsid w:val="6A8172AC"/>
    <w:rsid w:val="6A8868F4"/>
    <w:rsid w:val="6AC10733"/>
    <w:rsid w:val="6B23053E"/>
    <w:rsid w:val="6B594BB1"/>
    <w:rsid w:val="6BA254F2"/>
    <w:rsid w:val="6BE324AE"/>
    <w:rsid w:val="6C0504F7"/>
    <w:rsid w:val="6C7647A9"/>
    <w:rsid w:val="6C796E54"/>
    <w:rsid w:val="6D88617A"/>
    <w:rsid w:val="6D9B4313"/>
    <w:rsid w:val="6DA0358D"/>
    <w:rsid w:val="6DA13109"/>
    <w:rsid w:val="6ED23CF7"/>
    <w:rsid w:val="6F686B45"/>
    <w:rsid w:val="6F9B6D97"/>
    <w:rsid w:val="6FAE04D8"/>
    <w:rsid w:val="6FBF6AB1"/>
    <w:rsid w:val="7143100B"/>
    <w:rsid w:val="714B2DD9"/>
    <w:rsid w:val="71F15F9C"/>
    <w:rsid w:val="7206397C"/>
    <w:rsid w:val="728A7731"/>
    <w:rsid w:val="72B560DD"/>
    <w:rsid w:val="72D24F89"/>
    <w:rsid w:val="753E28BC"/>
    <w:rsid w:val="77170059"/>
    <w:rsid w:val="775E02D0"/>
    <w:rsid w:val="77E14362"/>
    <w:rsid w:val="785E28AA"/>
    <w:rsid w:val="789C2DA3"/>
    <w:rsid w:val="78E33F6B"/>
    <w:rsid w:val="78FB0901"/>
    <w:rsid w:val="79677B15"/>
    <w:rsid w:val="79C40AF0"/>
    <w:rsid w:val="79F44681"/>
    <w:rsid w:val="7A2F1BC6"/>
    <w:rsid w:val="7ABA7215"/>
    <w:rsid w:val="7AE364A4"/>
    <w:rsid w:val="7B4658ED"/>
    <w:rsid w:val="7C83280E"/>
    <w:rsid w:val="7CCD4C3F"/>
    <w:rsid w:val="7E0E750C"/>
    <w:rsid w:val="7E4127AB"/>
    <w:rsid w:val="7EE06AE7"/>
    <w:rsid w:val="7EFA7386"/>
    <w:rsid w:val="7F081238"/>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30"/>
      <w:sz w:val="30"/>
      <w:szCs w:val="21"/>
      <w:lang w:val="en-US" w:eastAsia="zh-CN" w:bidi="ar-SA"/>
    </w:rPr>
  </w:style>
  <w:style w:type="paragraph" w:styleId="3">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1"/>
    <w:autoRedefine/>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toc 7"/>
    <w:basedOn w:val="1"/>
    <w:next w:val="1"/>
    <w:unhideWhenUsed/>
    <w:qFormat/>
    <w:uiPriority w:val="39"/>
    <w:pPr>
      <w:ind w:left="1800"/>
      <w:jc w:val="left"/>
    </w:pPr>
    <w:rPr>
      <w:rFonts w:asciiTheme="minorHAnsi" w:hAnsiTheme="minorHAnsi" w:cstheme="minorHAnsi"/>
      <w:sz w:val="18"/>
      <w:szCs w:val="18"/>
    </w:rPr>
  </w:style>
  <w:style w:type="paragraph" w:styleId="8">
    <w:name w:val="Document Map"/>
    <w:basedOn w:val="1"/>
    <w:link w:val="37"/>
    <w:semiHidden/>
    <w:unhideWhenUsed/>
    <w:qFormat/>
    <w:uiPriority w:val="99"/>
    <w:rPr>
      <w:rFonts w:ascii="宋体"/>
      <w:sz w:val="18"/>
      <w:szCs w:val="18"/>
    </w:rPr>
  </w:style>
  <w:style w:type="paragraph" w:styleId="9">
    <w:name w:val="annotation text"/>
    <w:basedOn w:val="1"/>
    <w:link w:val="35"/>
    <w:unhideWhenUsed/>
    <w:qFormat/>
    <w:uiPriority w:val="99"/>
    <w:pPr>
      <w:jc w:val="left"/>
    </w:pPr>
  </w:style>
  <w:style w:type="paragraph" w:styleId="10">
    <w:name w:val="Body Text"/>
    <w:basedOn w:val="1"/>
    <w:link w:val="42"/>
    <w:autoRedefine/>
    <w:qFormat/>
    <w:uiPriority w:val="1"/>
    <w:pPr>
      <w:ind w:left="119"/>
      <w:jc w:val="left"/>
    </w:pPr>
    <w:rPr>
      <w:rFonts w:ascii="仿宋_GB2312" w:hAnsi="仿宋_GB2312" w:eastAsia="仿宋_GB2312" w:cstheme="minorBidi"/>
      <w:kern w:val="0"/>
      <w:szCs w:val="30"/>
      <w:lang w:eastAsia="en-US"/>
    </w:rPr>
  </w:style>
  <w:style w:type="paragraph" w:styleId="11">
    <w:name w:val="toc 5"/>
    <w:basedOn w:val="1"/>
    <w:next w:val="1"/>
    <w:autoRedefine/>
    <w:unhideWhenUsed/>
    <w:qFormat/>
    <w:uiPriority w:val="39"/>
    <w:pPr>
      <w:ind w:left="1200"/>
      <w:jc w:val="left"/>
    </w:pPr>
    <w:rPr>
      <w:rFonts w:asciiTheme="minorHAnsi" w:hAnsiTheme="minorHAnsi" w:cstheme="minorHAnsi"/>
      <w:sz w:val="18"/>
      <w:szCs w:val="18"/>
    </w:rPr>
  </w:style>
  <w:style w:type="paragraph" w:styleId="12">
    <w:name w:val="toc 3"/>
    <w:basedOn w:val="1"/>
    <w:next w:val="1"/>
    <w:autoRedefine/>
    <w:unhideWhenUsed/>
    <w:qFormat/>
    <w:uiPriority w:val="39"/>
    <w:pPr>
      <w:ind w:left="600"/>
      <w:jc w:val="left"/>
    </w:pPr>
    <w:rPr>
      <w:rFonts w:asciiTheme="minorHAnsi" w:hAnsiTheme="minorHAnsi" w:cstheme="minorHAnsi"/>
      <w:i/>
      <w:iCs/>
      <w:sz w:val="20"/>
      <w:szCs w:val="20"/>
    </w:rPr>
  </w:style>
  <w:style w:type="paragraph" w:styleId="13">
    <w:name w:val="toc 8"/>
    <w:basedOn w:val="1"/>
    <w:next w:val="1"/>
    <w:autoRedefine/>
    <w:unhideWhenUsed/>
    <w:qFormat/>
    <w:uiPriority w:val="39"/>
    <w:pPr>
      <w:ind w:left="2100"/>
      <w:jc w:val="left"/>
    </w:pPr>
    <w:rPr>
      <w:rFonts w:asciiTheme="minorHAnsi" w:hAnsiTheme="minorHAnsi" w:cstheme="minorHAnsi"/>
      <w:sz w:val="18"/>
      <w:szCs w:val="18"/>
    </w:rPr>
  </w:style>
  <w:style w:type="paragraph" w:styleId="14">
    <w:name w:val="Balloon Text"/>
    <w:basedOn w:val="1"/>
    <w:link w:val="34"/>
    <w:autoRedefine/>
    <w:semiHidden/>
    <w:unhideWhenUsed/>
    <w:qFormat/>
    <w:uiPriority w:val="99"/>
    <w:rPr>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900"/>
      <w:jc w:val="left"/>
    </w:pPr>
    <w:rPr>
      <w:rFonts w:asciiTheme="minorHAnsi" w:hAnsiTheme="minorHAnsi" w:cstheme="minorHAnsi"/>
      <w:sz w:val="18"/>
      <w:szCs w:val="18"/>
    </w:rPr>
  </w:style>
  <w:style w:type="paragraph" w:styleId="18">
    <w:name w:val="toc 6"/>
    <w:basedOn w:val="1"/>
    <w:next w:val="1"/>
    <w:unhideWhenUsed/>
    <w:qFormat/>
    <w:uiPriority w:val="39"/>
    <w:pPr>
      <w:ind w:left="1500"/>
      <w:jc w:val="left"/>
    </w:pPr>
    <w:rPr>
      <w:rFonts w:asciiTheme="minorHAnsi" w:hAnsiTheme="minorHAnsi" w:cstheme="minorHAnsi"/>
      <w:sz w:val="18"/>
      <w:szCs w:val="18"/>
    </w:rPr>
  </w:style>
  <w:style w:type="paragraph" w:styleId="19">
    <w:name w:val="toc 2"/>
    <w:basedOn w:val="1"/>
    <w:next w:val="1"/>
    <w:unhideWhenUsed/>
    <w:qFormat/>
    <w:uiPriority w:val="39"/>
    <w:pPr>
      <w:ind w:left="300"/>
      <w:jc w:val="left"/>
    </w:pPr>
    <w:rPr>
      <w:rFonts w:asciiTheme="minorHAnsi" w:hAnsiTheme="minorHAnsi" w:cstheme="minorHAnsi"/>
      <w:smallCaps/>
      <w:sz w:val="20"/>
      <w:szCs w:val="20"/>
    </w:rPr>
  </w:style>
  <w:style w:type="paragraph" w:styleId="20">
    <w:name w:val="toc 9"/>
    <w:basedOn w:val="1"/>
    <w:next w:val="1"/>
    <w:unhideWhenUsed/>
    <w:qFormat/>
    <w:uiPriority w:val="39"/>
    <w:pPr>
      <w:ind w:left="2400"/>
      <w:jc w:val="left"/>
    </w:pPr>
    <w:rPr>
      <w:rFonts w:asciiTheme="minorHAnsi" w:hAnsiTheme="minorHAnsi" w:cstheme="minorHAnsi"/>
      <w:sz w:val="18"/>
      <w:szCs w:val="18"/>
    </w:rPr>
  </w:style>
  <w:style w:type="paragraph" w:styleId="21">
    <w:name w:val="annotation subject"/>
    <w:basedOn w:val="9"/>
    <w:next w:val="9"/>
    <w:link w:val="36"/>
    <w:semiHidden/>
    <w:unhideWhenUsed/>
    <w:qFormat/>
    <w:uiPriority w:val="99"/>
    <w:rPr>
      <w:b/>
      <w:bCs/>
    </w:rPr>
  </w:style>
  <w:style w:type="table" w:styleId="23">
    <w:name w:val="Table Grid"/>
    <w:basedOn w:val="2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标题 1 字符"/>
    <w:basedOn w:val="24"/>
    <w:link w:val="3"/>
    <w:qFormat/>
    <w:uiPriority w:val="9"/>
    <w:rPr>
      <w:rFonts w:ascii="Times New Roman" w:hAnsi="Times New Roman" w:eastAsia="宋体" w:cs="Times New Roman"/>
      <w:b/>
      <w:bCs/>
      <w:kern w:val="44"/>
      <w:sz w:val="44"/>
      <w:szCs w:val="44"/>
    </w:rPr>
  </w:style>
  <w:style w:type="character" w:customStyle="1" w:styleId="30">
    <w:name w:val="标题 2 字符"/>
    <w:basedOn w:val="24"/>
    <w:link w:val="4"/>
    <w:qFormat/>
    <w:uiPriority w:val="99"/>
    <w:rPr>
      <w:rFonts w:ascii="Cambria" w:hAnsi="Cambria" w:eastAsia="宋体" w:cs="Times New Roman"/>
      <w:b/>
      <w:bCs/>
      <w:kern w:val="0"/>
      <w:sz w:val="32"/>
      <w:szCs w:val="32"/>
    </w:rPr>
  </w:style>
  <w:style w:type="character" w:customStyle="1" w:styleId="31">
    <w:name w:val="标题 3 字符"/>
    <w:basedOn w:val="24"/>
    <w:link w:val="5"/>
    <w:qFormat/>
    <w:uiPriority w:val="99"/>
    <w:rPr>
      <w:rFonts w:ascii="Times New Roman" w:hAnsi="Times New Roman" w:eastAsia="宋体" w:cs="Times New Roman"/>
      <w:b/>
      <w:bCs/>
      <w:kern w:val="0"/>
      <w:sz w:val="32"/>
      <w:szCs w:val="32"/>
    </w:rPr>
  </w:style>
  <w:style w:type="character" w:customStyle="1" w:styleId="32">
    <w:name w:val="页眉 字符"/>
    <w:basedOn w:val="24"/>
    <w:link w:val="15"/>
    <w:qFormat/>
    <w:uiPriority w:val="99"/>
    <w:rPr>
      <w:sz w:val="18"/>
      <w:szCs w:val="18"/>
    </w:rPr>
  </w:style>
  <w:style w:type="character" w:customStyle="1" w:styleId="33">
    <w:name w:val="页脚 字符"/>
    <w:basedOn w:val="24"/>
    <w:link w:val="2"/>
    <w:qFormat/>
    <w:uiPriority w:val="99"/>
    <w:rPr>
      <w:sz w:val="18"/>
      <w:szCs w:val="18"/>
    </w:rPr>
  </w:style>
  <w:style w:type="character" w:customStyle="1" w:styleId="34">
    <w:name w:val="批注框文本 字符"/>
    <w:basedOn w:val="24"/>
    <w:link w:val="14"/>
    <w:semiHidden/>
    <w:qFormat/>
    <w:uiPriority w:val="99"/>
    <w:rPr>
      <w:rFonts w:ascii="Times New Roman" w:hAnsi="Times New Roman" w:eastAsia="宋体" w:cs="Times New Roman"/>
      <w:sz w:val="18"/>
      <w:szCs w:val="18"/>
    </w:rPr>
  </w:style>
  <w:style w:type="character" w:customStyle="1" w:styleId="35">
    <w:name w:val="批注文字 字符"/>
    <w:basedOn w:val="24"/>
    <w:link w:val="9"/>
    <w:qFormat/>
    <w:uiPriority w:val="99"/>
    <w:rPr>
      <w:rFonts w:ascii="Times New Roman" w:hAnsi="Times New Roman" w:eastAsia="宋体" w:cs="Times New Roman"/>
      <w:szCs w:val="21"/>
    </w:rPr>
  </w:style>
  <w:style w:type="character" w:customStyle="1" w:styleId="36">
    <w:name w:val="批注主题 字符"/>
    <w:basedOn w:val="35"/>
    <w:link w:val="21"/>
    <w:semiHidden/>
    <w:qFormat/>
    <w:uiPriority w:val="99"/>
    <w:rPr>
      <w:rFonts w:ascii="Times New Roman" w:hAnsi="Times New Roman" w:eastAsia="宋体" w:cs="Times New Roman"/>
      <w:b/>
      <w:bCs/>
      <w:szCs w:val="21"/>
    </w:rPr>
  </w:style>
  <w:style w:type="character" w:customStyle="1" w:styleId="37">
    <w:name w:val="文档结构图 字符"/>
    <w:basedOn w:val="24"/>
    <w:link w:val="8"/>
    <w:semiHidden/>
    <w:qFormat/>
    <w:uiPriority w:val="99"/>
    <w:rPr>
      <w:rFonts w:ascii="宋体" w:hAnsi="Times New Roman" w:eastAsia="宋体" w:cs="Times New Roman"/>
      <w:sz w:val="18"/>
      <w:szCs w:val="18"/>
    </w:rPr>
  </w:style>
  <w:style w:type="paragraph" w:customStyle="1" w:styleId="3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0">
    <w:name w:val="页码 New New"/>
    <w:basedOn w:val="24"/>
    <w:autoRedefine/>
    <w:qFormat/>
    <w:uiPriority w:val="0"/>
  </w:style>
  <w:style w:type="paragraph" w:styleId="41">
    <w:name w:val="List Paragraph"/>
    <w:basedOn w:val="1"/>
    <w:autoRedefine/>
    <w:qFormat/>
    <w:uiPriority w:val="34"/>
    <w:pPr>
      <w:ind w:firstLine="420" w:firstLineChars="200"/>
    </w:pPr>
  </w:style>
  <w:style w:type="character" w:customStyle="1" w:styleId="42">
    <w:name w:val="正文文本 字符"/>
    <w:basedOn w:val="24"/>
    <w:link w:val="10"/>
    <w:qFormat/>
    <w:uiPriority w:val="1"/>
    <w:rPr>
      <w:rFonts w:ascii="仿宋_GB2312" w:hAnsi="仿宋_GB2312" w:eastAsia="仿宋_GB2312"/>
      <w:kern w:val="0"/>
      <w:sz w:val="30"/>
      <w:szCs w:val="30"/>
      <w:lang w:eastAsia="en-US"/>
    </w:rPr>
  </w:style>
  <w:style w:type="character" w:customStyle="1" w:styleId="43">
    <w:name w:val="未处理的提及1"/>
    <w:basedOn w:val="24"/>
    <w:semiHidden/>
    <w:unhideWhenUsed/>
    <w:qFormat/>
    <w:uiPriority w:val="99"/>
    <w:rPr>
      <w:color w:val="605E5C"/>
      <w:shd w:val="clear" w:color="auto" w:fill="E1DFDD"/>
    </w:rPr>
  </w:style>
  <w:style w:type="paragraph" w:customStyle="1" w:styleId="44">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45">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4 字符"/>
    <w:basedOn w:val="24"/>
    <w:link w:val="6"/>
    <w:qFormat/>
    <w:uiPriority w:val="9"/>
    <w:rPr>
      <w:rFonts w:asciiTheme="majorHAnsi" w:hAnsiTheme="majorHAnsi" w:eastAsiaTheme="majorEastAsia" w:cstheme="majorBidi"/>
      <w:b/>
      <w:bCs/>
      <w:kern w:val="30"/>
      <w:sz w:val="28"/>
      <w:szCs w:val="28"/>
    </w:rPr>
  </w:style>
  <w:style w:type="paragraph" w:customStyle="1" w:styleId="47">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character" w:customStyle="1" w:styleId="48">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16699</Words>
  <Characters>17966</Characters>
  <Lines>113</Lines>
  <Paragraphs>31</Paragraphs>
  <TotalTime>5</TotalTime>
  <ScaleCrop>false</ScaleCrop>
  <LinksUpToDate>false</LinksUpToDate>
  <CharactersWithSpaces>18071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2020-06-08T14:23:00Z</dcterms:created>
  <cp:lastPrinted>2020-09-18T08:55:00Z</cp:lastPrinted>
  <dcterms:modified xsi:type="dcterms:W3CDTF">2024-05-13T02:39:00Z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CC4BB6927BA445889951E7EC75A05582</vt:lpwstr>
  </property>
</Properties>
</file>