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800" w:lineRule="exact"/>
        <w:jc w:val="center"/>
        <w:rPr>
          <w:rFonts w:ascii="Times New Roman" w:hAnsi="Times New Roman" w:eastAsia="方正小标宋_GBK"/>
          <w:color w:val="333333"/>
          <w:sz w:val="44"/>
          <w:szCs w:val="44"/>
          <w:shd w:val="clear" w:color="auto" w:fill="FFFFFF"/>
        </w:rPr>
      </w:pPr>
    </w:p>
    <w:p>
      <w:pPr>
        <w:pStyle w:val="9"/>
        <w:widowControl/>
        <w:spacing w:beforeAutospacing="0" w:afterAutospacing="0" w:line="800" w:lineRule="exact"/>
        <w:jc w:val="center"/>
        <w:rPr>
          <w:rFonts w:ascii="Times New Roman" w:hAnsi="Times New Roman" w:eastAsia="方正小标宋_GBK"/>
          <w:color w:val="333333"/>
          <w:sz w:val="44"/>
          <w:szCs w:val="44"/>
          <w:shd w:val="clear" w:color="auto" w:fill="FFFFFF"/>
        </w:rPr>
      </w:pPr>
      <w:r>
        <w:rPr>
          <w:rFonts w:ascii="Times New Roman" w:hAnsi="Times New Roman"/>
          <w:sz w:val="44"/>
        </w:rPr>
        <w:pict>
          <v:group id="_x0000_s1026" o:spid="_x0000_s1026" o:spt="203" style="position:absolute;left:0pt;margin-left:0.1pt;margin-top:33.7pt;height:177pt;width:442.2pt;z-index:251659264;mso-width-relative:page;mso-height-relative:page;" coordorigin="6271,3855" coordsize="8844,3540">
            <o:lock v:ext="edit"/>
            <v:line id="直接连接符 1" o:spid="_x0000_s1027" o:spt="20" style="position:absolute;left:6271;top:7395;height:0;width:8844;" stroked="t" coordsize="21600,21600">
              <v:path arrowok="t"/>
              <v:fill focussize="0,0"/>
              <v:stroke weight="1.75pt" color="#FF0000"/>
              <v:imagedata o:title=""/>
              <o:lock v:ext="edit"/>
            </v:line>
            <v:shape id="艺术字 3" o:spid="_x0000_s1028" o:spt="136" type="#_x0000_t136" style="position:absolute;left:13362;top:3855;height:1778;width:1656;" fillcolor="#FF0000" filled="t" stroked="f" coordsize="21600,21600">
              <v:path/>
              <v:fill on="t" focussize="0,0"/>
              <v:stroke on="f"/>
              <v:imagedata o:title=""/>
              <o:lock v:ext="edit"/>
              <v:textpath on="t" fitshape="t" fitpath="t" trim="t" xscale="f" string="文件" style="font-family:方正小标宋_GBK;font-size:32pt;v-text-align:center;"/>
            </v:shape>
            <v:shape id="艺术字 1" o:spid="_x0000_s1029" o:spt="136" type="#_x0000_t136" style="position:absolute;left:6388;top:3903;height:1714;width:6923;" fillcolor="#FF0000" filled="t" stroked="t" coordsize="21600,21600">
              <v:path/>
              <v:fill on="t" focussize="0,0"/>
              <v:stroke color="#FF0000"/>
              <v:imagedata o:title=""/>
              <o:lock v:ext="edit"/>
              <v:textpath on="t" fitshape="t" fitpath="t" trim="t" xscale="f" string="重庆市梁平区农业农村委员会&#10;重庆市梁平区财政局" style="font-family:方正小标宋_GBK;font-size:16pt;v-text-align:justify;"/>
            </v:shape>
          </v:group>
        </w:pict>
      </w:r>
    </w:p>
    <w:p>
      <w:pPr>
        <w:pStyle w:val="9"/>
        <w:widowControl/>
        <w:spacing w:beforeAutospacing="0" w:afterAutospacing="0" w:line="800" w:lineRule="exact"/>
        <w:jc w:val="center"/>
        <w:rPr>
          <w:rFonts w:ascii="Times New Roman" w:hAnsi="Times New Roman" w:eastAsia="方正小标宋_GBK"/>
          <w:color w:val="333333"/>
          <w:sz w:val="44"/>
          <w:szCs w:val="44"/>
          <w:shd w:val="clear" w:color="auto" w:fill="FFFFFF"/>
        </w:rPr>
      </w:pPr>
    </w:p>
    <w:p>
      <w:pPr>
        <w:pStyle w:val="9"/>
        <w:widowControl/>
        <w:spacing w:beforeAutospacing="0" w:afterAutospacing="0" w:line="800" w:lineRule="exact"/>
        <w:jc w:val="center"/>
        <w:rPr>
          <w:rFonts w:ascii="Times New Roman" w:hAnsi="Times New Roman" w:eastAsia="方正小标宋_GBK"/>
          <w:color w:val="333333"/>
          <w:sz w:val="44"/>
          <w:szCs w:val="44"/>
          <w:shd w:val="clear" w:color="auto" w:fill="FFFFFF"/>
        </w:rPr>
      </w:pPr>
    </w:p>
    <w:p>
      <w:pPr>
        <w:pStyle w:val="9"/>
        <w:widowControl/>
        <w:spacing w:beforeAutospacing="0" w:afterAutospacing="0" w:line="400" w:lineRule="exact"/>
        <w:jc w:val="center"/>
        <w:rPr>
          <w:rFonts w:ascii="Times New Roman" w:hAnsi="Times New Roman" w:eastAsia="方正小标宋_GBK"/>
          <w:color w:val="333333"/>
          <w:sz w:val="44"/>
          <w:szCs w:val="44"/>
          <w:shd w:val="clear" w:color="auto" w:fill="FFFFFF"/>
        </w:rPr>
      </w:pPr>
    </w:p>
    <w:p>
      <w:pPr>
        <w:pStyle w:val="9"/>
        <w:widowControl/>
        <w:spacing w:beforeAutospacing="0" w:afterAutospacing="0" w:line="640" w:lineRule="exact"/>
        <w:jc w:val="center"/>
        <w:rPr>
          <w:rFonts w:ascii="Times New Roman" w:hAnsi="Times New Roman" w:eastAsia="方正小标宋_GBK"/>
          <w:color w:val="333333"/>
          <w:sz w:val="44"/>
          <w:szCs w:val="44"/>
          <w:shd w:val="clear" w:color="auto" w:fill="FFFFFF"/>
        </w:rPr>
      </w:pPr>
    </w:p>
    <w:p>
      <w:pPr>
        <w:spacing w:line="540" w:lineRule="exact"/>
        <w:jc w:val="center"/>
        <w:rPr>
          <w:rFonts w:ascii="Times New Roman" w:hAnsi="Times New Roman" w:cs="Times New Roman"/>
        </w:rPr>
      </w:pPr>
      <w:r>
        <w:rPr>
          <w:rFonts w:ascii="Times New Roman" w:hAnsi="Times New Roman" w:eastAsia="方正仿宋_GBK" w:cs="Times New Roman"/>
          <w:sz w:val="32"/>
          <w:szCs w:val="32"/>
        </w:rPr>
        <w:t>梁平农委发〔2022</w:t>
      </w:r>
      <w:r>
        <w:rPr>
          <w:rFonts w:ascii="Times New Roman" w:hAnsi="Times New Roman" w:eastAsia="方正仿宋_GBK" w:cs="Times New Roman"/>
          <w:sz w:val="32"/>
          <w:szCs w:val="20"/>
        </w:rPr>
        <w:t>〕</w:t>
      </w:r>
      <w:r>
        <w:rPr>
          <w:rFonts w:hint="eastAsia" w:ascii="Times New Roman" w:hAnsi="Times New Roman" w:eastAsia="方正仿宋_GBK" w:cs="Times New Roman"/>
          <w:sz w:val="32"/>
          <w:szCs w:val="20"/>
        </w:rPr>
        <w:t>82</w:t>
      </w:r>
      <w:r>
        <w:rPr>
          <w:rFonts w:ascii="Times New Roman" w:hAnsi="Times New Roman" w:eastAsia="方正仿宋_GBK" w:cs="Times New Roman"/>
          <w:sz w:val="32"/>
          <w:szCs w:val="32"/>
        </w:rPr>
        <w:t>号</w:t>
      </w:r>
    </w:p>
    <w:p>
      <w:pPr>
        <w:pStyle w:val="9"/>
        <w:widowControl/>
        <w:spacing w:beforeAutospacing="0" w:afterAutospacing="0" w:line="800" w:lineRule="exact"/>
        <w:jc w:val="center"/>
        <w:rPr>
          <w:rFonts w:ascii="Times New Roman" w:hAnsi="Times New Roman" w:eastAsia="方正小标宋_GBK"/>
          <w:color w:val="333333"/>
          <w:sz w:val="44"/>
          <w:szCs w:val="44"/>
          <w:shd w:val="clear" w:color="auto" w:fill="FFFFFF"/>
        </w:rPr>
      </w:pPr>
    </w:p>
    <w:p>
      <w:pPr>
        <w:pStyle w:val="9"/>
        <w:widowControl/>
        <w:spacing w:beforeAutospacing="0" w:afterAutospacing="0" w:line="400" w:lineRule="exact"/>
        <w:jc w:val="center"/>
        <w:rPr>
          <w:rFonts w:ascii="Times New Roman" w:hAnsi="Times New Roman" w:eastAsia="方正小标宋_GBK"/>
          <w:color w:val="333333"/>
          <w:sz w:val="44"/>
          <w:szCs w:val="44"/>
          <w:shd w:val="clear" w:color="auto" w:fill="FFFFFF"/>
        </w:rPr>
      </w:pPr>
    </w:p>
    <w:p>
      <w:pPr>
        <w:snapToGrid w:val="0"/>
        <w:jc w:val="center"/>
        <w:rPr>
          <w:rFonts w:ascii="Times New Roman" w:hAnsi="Times New Roman" w:eastAsia="方正小标宋_GBK" w:cs="Times New Roman"/>
          <w:sz w:val="44"/>
          <w:szCs w:val="20"/>
        </w:rPr>
      </w:pPr>
      <w:r>
        <w:rPr>
          <w:rFonts w:ascii="Times New Roman" w:hAnsi="Times New Roman" w:eastAsia="方正小标宋_GBK" w:cs="Times New Roman"/>
          <w:sz w:val="44"/>
          <w:szCs w:val="20"/>
        </w:rPr>
        <w:t>重庆市梁平区农业农村委员会</w:t>
      </w:r>
    </w:p>
    <w:p>
      <w:pPr>
        <w:snapToGrid w:val="0"/>
        <w:jc w:val="center"/>
        <w:rPr>
          <w:rFonts w:ascii="Times New Roman" w:hAnsi="Times New Roman" w:eastAsia="方正小标宋_GBK" w:cs="Times New Roman"/>
          <w:sz w:val="44"/>
          <w:szCs w:val="20"/>
        </w:rPr>
      </w:pPr>
      <w:r>
        <w:rPr>
          <w:rFonts w:ascii="Times New Roman" w:hAnsi="Times New Roman" w:eastAsia="方正小标宋_GBK" w:cs="Times New Roman"/>
          <w:sz w:val="44"/>
          <w:szCs w:val="20"/>
        </w:rPr>
        <w:t>重 庆 市 梁 平 区 财 政 局</w:t>
      </w:r>
    </w:p>
    <w:p>
      <w:pPr>
        <w:snapToGrid w:val="0"/>
        <w:jc w:val="center"/>
        <w:rPr>
          <w:rFonts w:ascii="Times New Roman" w:hAnsi="Times New Roman" w:eastAsia="方正小标宋_GBK" w:cs="Times New Roman"/>
          <w:sz w:val="44"/>
          <w:szCs w:val="20"/>
        </w:rPr>
      </w:pPr>
      <w:r>
        <w:rPr>
          <w:rFonts w:ascii="Times New Roman" w:hAnsi="Times New Roman" w:eastAsia="方正小标宋_GBK" w:cs="Times New Roman"/>
          <w:sz w:val="44"/>
          <w:szCs w:val="20"/>
        </w:rPr>
        <w:t>关于印发重庆市梁平区2022年中央农业生产发展生猪良种补贴项目实施方案的通知</w:t>
      </w:r>
    </w:p>
    <w:p>
      <w:pPr>
        <w:spacing w:line="560" w:lineRule="exact"/>
        <w:rPr>
          <w:rFonts w:ascii="Times New Roman" w:hAnsi="Times New Roman" w:eastAsia="方正小标宋_GBK" w:cs="Times New Roman"/>
          <w:bCs/>
          <w:spacing w:val="36"/>
          <w:kern w:val="0"/>
          <w:sz w:val="44"/>
          <w:szCs w:val="44"/>
        </w:rPr>
      </w:pP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各乡镇人民政府（街道办事处）：</w:t>
      </w:r>
    </w:p>
    <w:p>
      <w:pPr>
        <w:spacing w:line="594"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 xml:space="preserve">为推广生猪人工授精技术，促进生猪品种改良，减少疫病发生，提高养猪经济效益，保障猪肉市场供给，现将《重庆市梁平区2022年中央农业生产发展生猪良种补贴项目实施方案》印发给你们，请认真组织实施。 </w:t>
      </w:r>
    </w:p>
    <w:p>
      <w:pPr>
        <w:spacing w:line="594" w:lineRule="exact"/>
        <w:ind w:firstLine="640" w:firstLineChars="200"/>
        <w:jc w:val="left"/>
        <w:rPr>
          <w:rFonts w:ascii="Times New Roman" w:hAnsi="Times New Roman" w:eastAsia="方正仿宋_GBK" w:cs="Times New Roman"/>
          <w:sz w:val="32"/>
        </w:rPr>
      </w:pPr>
      <w:r>
        <w:rPr>
          <w:rFonts w:hint="eastAsia" w:ascii="Times New Roman" w:hAnsi="Times New Roman" w:eastAsia="方正仿宋_GBK" w:cs="Times New Roman"/>
          <w:sz w:val="32"/>
        </w:rPr>
        <w:t>（此页无正文）</w:t>
      </w:r>
    </w:p>
    <w:p>
      <w:pPr>
        <w:spacing w:line="594" w:lineRule="exact"/>
        <w:rPr>
          <w:rFonts w:ascii="Times New Roman" w:hAnsi="Times New Roman" w:cs="Times New Roman"/>
        </w:rPr>
      </w:pPr>
    </w:p>
    <w:p>
      <w:pPr>
        <w:spacing w:line="594" w:lineRule="exact"/>
        <w:jc w:val="center"/>
        <w:rPr>
          <w:rFonts w:ascii="Times New Roman" w:hAnsi="Times New Roman" w:eastAsia="方正仿宋_GBK" w:cs="Times New Roman"/>
          <w:sz w:val="32"/>
        </w:rPr>
      </w:pPr>
    </w:p>
    <w:p>
      <w:pPr>
        <w:spacing w:line="594" w:lineRule="exact"/>
        <w:jc w:val="center"/>
        <w:rPr>
          <w:rFonts w:ascii="Times New Roman" w:hAnsi="Times New Roman" w:eastAsia="方正仿宋_GBK" w:cs="Times New Roman"/>
          <w:sz w:val="32"/>
        </w:rPr>
      </w:pPr>
    </w:p>
    <w:p>
      <w:pPr>
        <w:spacing w:line="594" w:lineRule="exact"/>
        <w:jc w:val="center"/>
        <w:rPr>
          <w:rFonts w:ascii="Times New Roman" w:hAnsi="Times New Roman" w:eastAsia="方正仿宋_GBK" w:cs="Times New Roman"/>
          <w:sz w:val="32"/>
        </w:rPr>
      </w:pPr>
      <w:r>
        <w:rPr>
          <w:rFonts w:ascii="Times New Roman" w:hAnsi="Times New Roman" w:eastAsia="方正仿宋_GBK" w:cs="Times New Roman"/>
          <w:sz w:val="32"/>
        </w:rPr>
        <w:t>重庆市梁平区农业农村委员会     重庆市梁平区财政局</w:t>
      </w:r>
    </w:p>
    <w:p>
      <w:pPr>
        <w:spacing w:line="594" w:lineRule="exact"/>
        <w:jc w:val="center"/>
        <w:rPr>
          <w:rFonts w:ascii="Times New Roman" w:hAnsi="Times New Roman" w:eastAsia="方正仿宋_GBK" w:cs="Times New Roman"/>
          <w:sz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2022年9月13日</w:t>
      </w:r>
    </w:p>
    <w:p>
      <w:pPr>
        <w:spacing w:line="594"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sz w:val="32"/>
        </w:rPr>
        <w:t>（此件公开发布）</w:t>
      </w:r>
    </w:p>
    <w:p>
      <w:pPr>
        <w:spacing w:line="594" w:lineRule="exact"/>
        <w:jc w:val="center"/>
        <w:rPr>
          <w:rFonts w:ascii="Times New Roman" w:hAnsi="Times New Roman" w:eastAsia="方正小标宋_GBK" w:cs="Times New Roman"/>
          <w:sz w:val="44"/>
          <w:szCs w:val="44"/>
        </w:rPr>
      </w:pPr>
    </w:p>
    <w:p>
      <w:pPr>
        <w:widowControl/>
        <w:spacing w:line="594" w:lineRule="exact"/>
        <w:jc w:val="left"/>
        <w:rPr>
          <w:rFonts w:ascii="Times New Roman" w:hAnsi="Times New Roman" w:eastAsia="方正小标宋_GBK" w:cs="Times New Roman"/>
          <w:sz w:val="44"/>
        </w:rPr>
      </w:pPr>
      <w:r>
        <w:rPr>
          <w:rFonts w:ascii="Times New Roman" w:hAnsi="Times New Roman" w:eastAsia="方正小标宋_GBK" w:cs="Times New Roman"/>
          <w:sz w:val="44"/>
        </w:rPr>
        <w:br w:type="page"/>
      </w:r>
    </w:p>
    <w:p>
      <w:pPr>
        <w:snapToGrid w:val="0"/>
        <w:jc w:val="center"/>
        <w:rPr>
          <w:rFonts w:ascii="Times New Roman" w:hAnsi="Times New Roman" w:eastAsia="方正小标宋_GBK" w:cs="Times New Roman"/>
          <w:sz w:val="44"/>
        </w:rPr>
      </w:pPr>
      <w:r>
        <w:rPr>
          <w:rFonts w:ascii="Times New Roman" w:hAnsi="Times New Roman" w:eastAsia="方正小标宋_GBK" w:cs="Times New Roman"/>
          <w:sz w:val="44"/>
        </w:rPr>
        <w:t>重庆市梁平区2022年中央农业生产发展</w:t>
      </w:r>
    </w:p>
    <w:p>
      <w:pPr>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rPr>
        <w:t>生猪良种补贴项目</w:t>
      </w:r>
      <w:r>
        <w:rPr>
          <w:rFonts w:ascii="Times New Roman" w:hAnsi="Times New Roman" w:eastAsia="方正小标宋_GBK" w:cs="Times New Roman"/>
          <w:sz w:val="44"/>
          <w:szCs w:val="44"/>
        </w:rPr>
        <w:t>实施方案</w:t>
      </w:r>
    </w:p>
    <w:p>
      <w:pPr>
        <w:pStyle w:val="3"/>
        <w:spacing w:line="594" w:lineRule="exact"/>
        <w:rPr>
          <w:rFonts w:ascii="Times New Roman" w:hAnsi="Times New Roman" w:cs="Times New Roman"/>
        </w:rPr>
      </w:pPr>
    </w:p>
    <w:p>
      <w:pPr>
        <w:spacing w:line="594"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为示范推广良种猪人工授精技术，促进生猪品种改良，减少疫病发生，提高养猪经济效益，保障猪肉市场稳定供给，</w:t>
      </w:r>
      <w:r>
        <w:rPr>
          <w:rFonts w:ascii="Times New Roman" w:hAnsi="Times New Roman" w:eastAsia="方正仿宋_GBK" w:cs="Times New Roman"/>
          <w:sz w:val="32"/>
          <w:szCs w:val="32"/>
        </w:rPr>
        <w:t>特制定本实施方案。</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一、项目目标</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对1.22万头能繁母猪人工授精，提高生猪良种覆盖面和生猪人工授精技术水平，保障生猪市场有效供给。</w:t>
      </w:r>
    </w:p>
    <w:p>
      <w:pPr>
        <w:numPr>
          <w:ilvl w:val="0"/>
          <w:numId w:val="1"/>
        </w:num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补助对象</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饲养能繁母猪的养殖场、养殖户、散户等养殖单位。</w:t>
      </w:r>
    </w:p>
    <w:p>
      <w:pPr>
        <w:spacing w:line="594" w:lineRule="exact"/>
        <w:ind w:firstLine="640" w:firstLineChars="200"/>
        <w:rPr>
          <w:rFonts w:ascii="Times New Roman" w:hAnsi="Times New Roman" w:eastAsia="仿宋_GB2312" w:cs="Times New Roman"/>
          <w:b/>
          <w:sz w:val="32"/>
          <w:szCs w:val="32"/>
        </w:rPr>
      </w:pPr>
      <w:r>
        <w:rPr>
          <w:rFonts w:ascii="Times New Roman" w:hAnsi="Times New Roman" w:eastAsia="方正黑体_GBK" w:cs="Times New Roman"/>
          <w:sz w:val="32"/>
          <w:szCs w:val="32"/>
        </w:rPr>
        <w:t>三、申报条件</w:t>
      </w:r>
    </w:p>
    <w:p>
      <w:pPr>
        <w:spacing w:line="594"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养殖的能繁母猪同时符合以下3个条件：</w:t>
      </w:r>
    </w:p>
    <w:p>
      <w:pPr>
        <w:spacing w:line="594"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1. 2022年1月1日至2022年12月31日参加能繁母猪保险；</w:t>
      </w:r>
    </w:p>
    <w:p>
      <w:pPr>
        <w:spacing w:line="594"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2. 2022年1月1日至2022年12月31日使用生猪良种精液人工授精配种；</w:t>
      </w:r>
    </w:p>
    <w:p>
      <w:pPr>
        <w:spacing w:line="594"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3.截</w:t>
      </w:r>
      <w:r>
        <w:rPr>
          <w:rFonts w:hint="eastAsia" w:ascii="Times New Roman" w:hAnsi="Times New Roman" w:eastAsia="方正仿宋_GBK" w:cs="Times New Roman"/>
          <w:color w:val="FF0000"/>
          <w:sz w:val="32"/>
          <w:szCs w:val="32"/>
          <w:lang w:eastAsia="zh-CN"/>
        </w:rPr>
        <w:t>至</w:t>
      </w:r>
      <w:r>
        <w:rPr>
          <w:rFonts w:ascii="Times New Roman" w:hAnsi="Times New Roman" w:eastAsia="方正仿宋_GBK" w:cs="Times New Roman"/>
          <w:color w:val="FF0000"/>
          <w:sz w:val="32"/>
          <w:szCs w:val="32"/>
        </w:rPr>
        <w:t>2022年12月31日还在饲养。</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四、补助标准</w:t>
      </w:r>
    </w:p>
    <w:p>
      <w:pPr>
        <w:spacing w:line="594"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根据上级下达资金总量安排补助实施项目计划任务，每头能繁母猪给予不超过75元的一次性补助，补助资金划拨到乡镇街道，乡镇街道凭区农业农村委和区财政局资金拨付审批单复印件，</w:t>
      </w:r>
      <w:bookmarkStart w:id="0" w:name="_GoBack"/>
      <w:bookmarkEnd w:id="0"/>
      <w:r>
        <w:rPr>
          <w:rFonts w:ascii="Times New Roman" w:hAnsi="Times New Roman" w:eastAsia="方正仿宋_GBK" w:cs="Times New Roman"/>
          <w:color w:val="FF0000"/>
          <w:sz w:val="32"/>
          <w:szCs w:val="32"/>
        </w:rPr>
        <w:t>按核定标准，一卡通流程直补到养殖单位。</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五、申报程序</w:t>
      </w:r>
    </w:p>
    <w:p>
      <w:pPr>
        <w:spacing w:line="594"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color w:val="FF0000"/>
          <w:sz w:val="32"/>
          <w:szCs w:val="32"/>
        </w:rPr>
        <w:t>.各养殖单位按附件1格式填制信息，经村委会签字确认后于2023年1月10日前向乡镇（街道）农业服务中心申报。同时提供仍在保险有效期内的能繁母猪保单或存根或投保清单复印件（本人签字确认）1份，留农业服务中心备案。</w:t>
      </w:r>
    </w:p>
    <w:p>
      <w:pPr>
        <w:spacing w:line="594"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2.乡镇（街道）农业服务中心以乡镇（街道）为单位进行汇总，并对申报资料进行公示和初审，经乡镇政府（街道办事处）领导签注意见后，向区农业农村委申报。</w:t>
      </w:r>
    </w:p>
    <w:p>
      <w:pPr>
        <w:spacing w:line="594" w:lineRule="exact"/>
        <w:ind w:firstLine="616" w:firstLineChars="200"/>
        <w:rPr>
          <w:rFonts w:ascii="Times New Roman" w:hAnsi="Times New Roman" w:eastAsia="方正仿宋_GBK" w:cs="Times New Roman"/>
          <w:spacing w:val="-6"/>
          <w:sz w:val="32"/>
          <w:szCs w:val="32"/>
        </w:rPr>
      </w:pPr>
      <w:r>
        <w:rPr>
          <w:rFonts w:ascii="Times New Roman" w:hAnsi="Times New Roman" w:eastAsia="方正仿宋_GBK" w:cs="Times New Roman"/>
          <w:color w:val="FF0000"/>
          <w:spacing w:val="-6"/>
          <w:sz w:val="32"/>
          <w:szCs w:val="32"/>
        </w:rPr>
        <w:t>3.区农业农村委联合区财政局审核资料后，履行资金拨付程序。</w:t>
      </w:r>
    </w:p>
    <w:p>
      <w:pPr>
        <w:spacing w:line="594"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六、资料报送</w:t>
      </w:r>
    </w:p>
    <w:p>
      <w:pPr>
        <w:spacing w:line="594"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2023年1月31日17：30前，将《梁平区2022年中央农业生产发展生猪良种补贴项目资金申请表》纸质件1份及电子件报送至区农业农村委。逾期未按要求报送的，视为自动放弃该项目（电子件以实际报送的时间为准，纸质材料以送达时间为准）。</w:t>
      </w:r>
    </w:p>
    <w:p>
      <w:pPr>
        <w:spacing w:line="594" w:lineRule="exact"/>
        <w:ind w:firstLine="640" w:firstLineChars="200"/>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七、联系方式</w:t>
      </w:r>
    </w:p>
    <w:p>
      <w:pPr>
        <w:spacing w:line="594"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区农业农村委C栋202室，联系人，李富云；联系电话，13452607400； QQ，275100136。</w:t>
      </w:r>
    </w:p>
    <w:p>
      <w:pPr>
        <w:pStyle w:val="2"/>
      </w:pPr>
    </w:p>
    <w:p>
      <w:pPr>
        <w:spacing w:line="594"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附表：《梁平区2022年中央农业生产发展生猪良种补贴项</w:t>
      </w:r>
    </w:p>
    <w:p>
      <w:pPr>
        <w:spacing w:line="594" w:lineRule="exact"/>
        <w:ind w:firstLine="1680" w:firstLineChars="525"/>
        <w:jc w:val="left"/>
        <w:rPr>
          <w:rFonts w:ascii="Times New Roman" w:hAnsi="Times New Roman" w:eastAsia="方正小标宋_GBK" w:cs="Times New Roman"/>
          <w:sz w:val="44"/>
          <w:szCs w:val="44"/>
        </w:rPr>
      </w:pPr>
      <w:r>
        <w:rPr>
          <w:rFonts w:ascii="Times New Roman" w:hAnsi="Times New Roman" w:eastAsia="方正仿宋_GBK" w:cs="Times New Roman"/>
          <w:sz w:val="32"/>
          <w:szCs w:val="32"/>
        </w:rPr>
        <w:t>目资金申请表》</w:t>
      </w:r>
    </w:p>
    <w:p>
      <w:pPr>
        <w:spacing w:line="594" w:lineRule="exact"/>
        <w:jc w:val="center"/>
        <w:rPr>
          <w:rFonts w:ascii="Times New Roman" w:hAnsi="Times New Roman" w:eastAsia="方正小标宋_GBK" w:cs="Times New Roman"/>
          <w:sz w:val="44"/>
          <w:szCs w:val="44"/>
        </w:rPr>
        <w:sectPr>
          <w:headerReference r:id="rId3" w:type="default"/>
          <w:footerReference r:id="rId4" w:type="default"/>
          <w:footerReference r:id="rId5" w:type="even"/>
          <w:pgSz w:w="11906" w:h="16838"/>
          <w:pgMar w:top="2098" w:right="1531" w:bottom="1984" w:left="1531" w:header="851" w:footer="1474" w:gutter="0"/>
          <w:cols w:space="0" w:num="1"/>
          <w:docGrid w:linePitch="579" w:charSpace="0"/>
        </w:sectPr>
      </w:pPr>
    </w:p>
    <w:p>
      <w:pPr>
        <w:spacing w:line="400" w:lineRule="exact"/>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pPr>
        <w:spacing w:before="240" w:beforeLines="100" w:after="240" w:afterLines="100" w:line="8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梁平区2022年中央农业生产发展生猪良种补贴项目资金申请表</w:t>
      </w:r>
    </w:p>
    <w:p>
      <w:pPr>
        <w:pStyle w:val="4"/>
        <w:spacing w:line="400" w:lineRule="exact"/>
        <w:ind w:firstLine="280" w:firstLineChars="100"/>
        <w:rPr>
          <w:rFonts w:eastAsia="方正仿宋_GBK"/>
          <w:sz w:val="28"/>
          <w:szCs w:val="28"/>
        </w:rPr>
      </w:pPr>
      <w:r>
        <w:rPr>
          <w:rFonts w:eastAsia="方正仿宋_GBK"/>
          <w:sz w:val="28"/>
          <w:szCs w:val="28"/>
        </w:rPr>
        <w:t xml:space="preserve">乡镇（街道）：                                                   </w:t>
      </w:r>
      <w:r>
        <w:rPr>
          <w:rFonts w:hint="eastAsia" w:eastAsia="方正仿宋_GBK"/>
          <w:sz w:val="28"/>
          <w:szCs w:val="28"/>
        </w:rPr>
        <w:t xml:space="preserve">         </w:t>
      </w:r>
      <w:r>
        <w:rPr>
          <w:rFonts w:eastAsia="方正仿宋_GBK"/>
          <w:sz w:val="28"/>
          <w:szCs w:val="28"/>
        </w:rPr>
        <w:t xml:space="preserve">   单位：头、元</w:t>
      </w:r>
    </w:p>
    <w:tbl>
      <w:tblPr>
        <w:tblStyle w:val="11"/>
        <w:tblW w:w="5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
        <w:gridCol w:w="1440"/>
        <w:gridCol w:w="1051"/>
        <w:gridCol w:w="1051"/>
        <w:gridCol w:w="1447"/>
        <w:gridCol w:w="1457"/>
        <w:gridCol w:w="576"/>
        <w:gridCol w:w="474"/>
        <w:gridCol w:w="1181"/>
        <w:gridCol w:w="793"/>
        <w:gridCol w:w="1316"/>
        <w:gridCol w:w="1319"/>
        <w:gridCol w:w="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4"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序号</w:t>
            </w:r>
          </w:p>
        </w:tc>
        <w:tc>
          <w:tcPr>
            <w:tcW w:w="552"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业主姓名</w:t>
            </w:r>
          </w:p>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（单位名称）</w:t>
            </w:r>
          </w:p>
        </w:tc>
        <w:tc>
          <w:tcPr>
            <w:tcW w:w="40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村组</w:t>
            </w:r>
          </w:p>
        </w:tc>
        <w:tc>
          <w:tcPr>
            <w:tcW w:w="40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联系</w:t>
            </w:r>
          </w:p>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电话</w:t>
            </w:r>
          </w:p>
        </w:tc>
        <w:tc>
          <w:tcPr>
            <w:tcW w:w="555"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身份证号码（单位代码）</w:t>
            </w:r>
          </w:p>
        </w:tc>
        <w:tc>
          <w:tcPr>
            <w:tcW w:w="557"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一卡通</w:t>
            </w:r>
          </w:p>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账号</w:t>
            </w:r>
          </w:p>
        </w:tc>
        <w:tc>
          <w:tcPr>
            <w:tcW w:w="403" w:type="pct"/>
            <w:gridSpan w:val="2"/>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能繁母猪保险数量</w:t>
            </w:r>
          </w:p>
        </w:tc>
        <w:tc>
          <w:tcPr>
            <w:tcW w:w="45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其中人工授精配种母猪数量</w:t>
            </w:r>
          </w:p>
        </w:tc>
        <w:tc>
          <w:tcPr>
            <w:tcW w:w="304" w:type="pct"/>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申请资金</w:t>
            </w:r>
          </w:p>
        </w:tc>
        <w:tc>
          <w:tcPr>
            <w:tcW w:w="505"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业主</w:t>
            </w:r>
          </w:p>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签字</w:t>
            </w:r>
          </w:p>
        </w:tc>
        <w:tc>
          <w:tcPr>
            <w:tcW w:w="506"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村主任</w:t>
            </w:r>
          </w:p>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签字</w:t>
            </w:r>
          </w:p>
        </w:tc>
        <w:tc>
          <w:tcPr>
            <w:tcW w:w="201"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c>
          <w:tcPr>
            <w:tcW w:w="552"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55"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57"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gridSpan w:val="2"/>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5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304" w:type="pct"/>
            <w:vAlign w:val="center"/>
          </w:tcPr>
          <w:p>
            <w:pPr>
              <w:widowControl/>
              <w:spacing w:line="360" w:lineRule="exact"/>
              <w:jc w:val="center"/>
              <w:rPr>
                <w:rFonts w:ascii="Times New Roman" w:hAnsi="Times New Roman" w:eastAsia="方正仿宋_GBK" w:cs="Times New Roman"/>
                <w:color w:val="000000"/>
                <w:kern w:val="0"/>
                <w:sz w:val="24"/>
              </w:rPr>
            </w:pPr>
          </w:p>
        </w:tc>
        <w:tc>
          <w:tcPr>
            <w:tcW w:w="505"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06"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201"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4"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w:t>
            </w:r>
          </w:p>
        </w:tc>
        <w:tc>
          <w:tcPr>
            <w:tcW w:w="552"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55"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57"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gridSpan w:val="2"/>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5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304" w:type="pct"/>
            <w:vAlign w:val="center"/>
          </w:tcPr>
          <w:p>
            <w:pPr>
              <w:widowControl/>
              <w:spacing w:line="360" w:lineRule="exact"/>
              <w:jc w:val="center"/>
              <w:rPr>
                <w:rFonts w:ascii="Times New Roman" w:hAnsi="Times New Roman" w:eastAsia="方正仿宋_GBK" w:cs="Times New Roman"/>
                <w:color w:val="000000"/>
                <w:kern w:val="0"/>
                <w:sz w:val="24"/>
              </w:rPr>
            </w:pPr>
          </w:p>
        </w:tc>
        <w:tc>
          <w:tcPr>
            <w:tcW w:w="505"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06"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201"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4"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w:t>
            </w:r>
          </w:p>
        </w:tc>
        <w:tc>
          <w:tcPr>
            <w:tcW w:w="552"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55"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57"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gridSpan w:val="2"/>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5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304" w:type="pct"/>
            <w:vAlign w:val="center"/>
          </w:tcPr>
          <w:p>
            <w:pPr>
              <w:widowControl/>
              <w:spacing w:line="360" w:lineRule="exact"/>
              <w:jc w:val="center"/>
              <w:rPr>
                <w:rFonts w:ascii="Times New Roman" w:hAnsi="Times New Roman" w:eastAsia="方正仿宋_GBK" w:cs="Times New Roman"/>
                <w:color w:val="000000"/>
                <w:kern w:val="0"/>
                <w:sz w:val="24"/>
              </w:rPr>
            </w:pPr>
          </w:p>
        </w:tc>
        <w:tc>
          <w:tcPr>
            <w:tcW w:w="505"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06"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201"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4" w:type="pct"/>
            <w:shd w:val="clear" w:color="auto" w:fill="auto"/>
            <w:vAlign w:val="center"/>
          </w:tcPr>
          <w:p>
            <w:pPr>
              <w:widowControl/>
              <w:spacing w:line="360" w:lineRule="exact"/>
              <w:jc w:val="center"/>
            </w:pPr>
            <w:r>
              <w:rPr>
                <w:rFonts w:hint="eastAsia"/>
              </w:rPr>
              <w:t>…</w:t>
            </w:r>
          </w:p>
        </w:tc>
        <w:tc>
          <w:tcPr>
            <w:tcW w:w="552"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55"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57"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03" w:type="pct"/>
            <w:gridSpan w:val="2"/>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453"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304" w:type="pct"/>
            <w:vAlign w:val="center"/>
          </w:tcPr>
          <w:p>
            <w:pPr>
              <w:widowControl/>
              <w:spacing w:line="360" w:lineRule="exact"/>
              <w:jc w:val="center"/>
              <w:rPr>
                <w:rFonts w:ascii="Times New Roman" w:hAnsi="Times New Roman" w:eastAsia="方正仿宋_GBK" w:cs="Times New Roman"/>
                <w:color w:val="000000"/>
                <w:kern w:val="0"/>
                <w:sz w:val="24"/>
              </w:rPr>
            </w:pPr>
          </w:p>
        </w:tc>
        <w:tc>
          <w:tcPr>
            <w:tcW w:w="505"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506"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c>
          <w:tcPr>
            <w:tcW w:w="201" w:type="pct"/>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626" w:type="pct"/>
            <w:gridSpan w:val="6"/>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合计</w:t>
            </w:r>
          </w:p>
        </w:tc>
        <w:tc>
          <w:tcPr>
            <w:tcW w:w="403" w:type="pct"/>
            <w:gridSpan w:val="2"/>
            <w:shd w:val="clear" w:color="auto" w:fill="auto"/>
            <w:vAlign w:val="center"/>
          </w:tcPr>
          <w:p>
            <w:pPr>
              <w:widowControl/>
              <w:spacing w:line="360" w:lineRule="exact"/>
              <w:jc w:val="left"/>
              <w:rPr>
                <w:rFonts w:ascii="Times New Roman" w:hAnsi="Times New Roman" w:eastAsia="方正仿宋_GBK" w:cs="Times New Roman"/>
                <w:color w:val="000000"/>
                <w:kern w:val="0"/>
                <w:sz w:val="24"/>
              </w:rPr>
            </w:pPr>
          </w:p>
        </w:tc>
        <w:tc>
          <w:tcPr>
            <w:tcW w:w="453" w:type="pct"/>
            <w:shd w:val="clear" w:color="auto" w:fill="auto"/>
            <w:vAlign w:val="center"/>
          </w:tcPr>
          <w:p>
            <w:pPr>
              <w:widowControl/>
              <w:spacing w:line="360" w:lineRule="exact"/>
              <w:jc w:val="left"/>
              <w:rPr>
                <w:rFonts w:ascii="Times New Roman" w:hAnsi="Times New Roman" w:eastAsia="方正仿宋_GBK" w:cs="Times New Roman"/>
                <w:color w:val="000000"/>
                <w:kern w:val="0"/>
                <w:sz w:val="24"/>
              </w:rPr>
            </w:pPr>
          </w:p>
        </w:tc>
        <w:tc>
          <w:tcPr>
            <w:tcW w:w="304" w:type="pct"/>
            <w:vAlign w:val="center"/>
          </w:tcPr>
          <w:p>
            <w:pPr>
              <w:widowControl/>
              <w:spacing w:line="360" w:lineRule="exact"/>
              <w:jc w:val="left"/>
              <w:rPr>
                <w:rFonts w:ascii="Times New Roman" w:hAnsi="Times New Roman" w:eastAsia="方正仿宋_GBK" w:cs="Times New Roman"/>
                <w:color w:val="000000"/>
                <w:kern w:val="0"/>
                <w:sz w:val="24"/>
              </w:rPr>
            </w:pPr>
          </w:p>
        </w:tc>
        <w:tc>
          <w:tcPr>
            <w:tcW w:w="505" w:type="pct"/>
            <w:shd w:val="clear" w:color="auto" w:fill="auto"/>
            <w:vAlign w:val="center"/>
          </w:tcPr>
          <w:p>
            <w:pPr>
              <w:widowControl/>
              <w:spacing w:line="360" w:lineRule="exact"/>
              <w:jc w:val="left"/>
              <w:rPr>
                <w:rFonts w:ascii="Times New Roman" w:hAnsi="Times New Roman" w:eastAsia="方正仿宋_GBK" w:cs="Times New Roman"/>
                <w:color w:val="000000"/>
                <w:kern w:val="0"/>
                <w:sz w:val="24"/>
              </w:rPr>
            </w:pPr>
          </w:p>
        </w:tc>
        <w:tc>
          <w:tcPr>
            <w:tcW w:w="506" w:type="pct"/>
            <w:shd w:val="clear" w:color="auto" w:fill="auto"/>
            <w:vAlign w:val="center"/>
          </w:tcPr>
          <w:p>
            <w:pPr>
              <w:widowControl/>
              <w:spacing w:line="360" w:lineRule="exact"/>
              <w:jc w:val="left"/>
              <w:rPr>
                <w:rFonts w:ascii="Times New Roman" w:hAnsi="Times New Roman" w:eastAsia="方正仿宋_GBK" w:cs="Times New Roman"/>
                <w:color w:val="000000"/>
                <w:kern w:val="0"/>
                <w:sz w:val="24"/>
              </w:rPr>
            </w:pPr>
          </w:p>
        </w:tc>
        <w:tc>
          <w:tcPr>
            <w:tcW w:w="201" w:type="pct"/>
            <w:shd w:val="clear" w:color="auto" w:fill="auto"/>
            <w:vAlign w:val="center"/>
          </w:tcPr>
          <w:p>
            <w:pPr>
              <w:widowControl/>
              <w:spacing w:line="360" w:lineRule="exact"/>
              <w:jc w:val="left"/>
              <w:rPr>
                <w:rFonts w:ascii="Times New Roman" w:hAnsi="Times New Roman" w:eastAsia="方正仿宋_GBK"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06" w:type="pct"/>
            <w:gridSpan w:val="2"/>
            <w:shd w:val="clear" w:color="auto" w:fill="auto"/>
            <w:vAlign w:val="center"/>
          </w:tcPr>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审核意见</w:t>
            </w:r>
          </w:p>
        </w:tc>
        <w:tc>
          <w:tcPr>
            <w:tcW w:w="2141" w:type="pct"/>
            <w:gridSpan w:val="5"/>
          </w:tcPr>
          <w:p>
            <w:pPr>
              <w:widowControl/>
              <w:spacing w:line="360" w:lineRule="exact"/>
              <w:jc w:val="lef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xml:space="preserve">乡镇（街道）农业服务中心意见： </w:t>
            </w:r>
          </w:p>
          <w:p>
            <w:pPr>
              <w:pStyle w:val="4"/>
              <w:spacing w:after="0" w:line="360" w:lineRule="exact"/>
              <w:rPr>
                <w:rFonts w:eastAsia="方正仿宋_GBK"/>
                <w:sz w:val="24"/>
                <w:szCs w:val="24"/>
              </w:rPr>
            </w:pPr>
          </w:p>
          <w:p>
            <w:pPr>
              <w:spacing w:line="360" w:lineRule="exact"/>
              <w:rPr>
                <w:rFonts w:ascii="Times New Roman" w:hAnsi="Times New Roman" w:eastAsia="方正仿宋_GBK" w:cs="Times New Roman"/>
                <w:sz w:val="24"/>
              </w:rPr>
            </w:pPr>
          </w:p>
          <w:p>
            <w:pPr>
              <w:pStyle w:val="2"/>
            </w:pPr>
          </w:p>
          <w:p>
            <w:pPr>
              <w:widowControl/>
              <w:spacing w:line="360" w:lineRule="exact"/>
              <w:jc w:val="lef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负责人（签字）：               （公章）</w:t>
            </w:r>
          </w:p>
          <w:p>
            <w:pPr>
              <w:widowControl/>
              <w:spacing w:line="36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年   月   日</w:t>
            </w:r>
          </w:p>
        </w:tc>
        <w:tc>
          <w:tcPr>
            <w:tcW w:w="2151" w:type="pct"/>
            <w:gridSpan w:val="6"/>
          </w:tcPr>
          <w:p>
            <w:pPr>
              <w:widowControl/>
              <w:spacing w:line="360" w:lineRule="exact"/>
              <w:jc w:val="lef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乡镇人民政府（街道办事处）意见：</w:t>
            </w:r>
          </w:p>
          <w:p>
            <w:pPr>
              <w:pStyle w:val="4"/>
              <w:spacing w:after="0" w:line="360" w:lineRule="exact"/>
              <w:rPr>
                <w:rFonts w:eastAsia="方正仿宋_GBK"/>
                <w:sz w:val="24"/>
                <w:szCs w:val="24"/>
              </w:rPr>
            </w:pPr>
          </w:p>
          <w:p>
            <w:pPr>
              <w:widowControl/>
              <w:spacing w:line="360" w:lineRule="exact"/>
              <w:jc w:val="left"/>
              <w:rPr>
                <w:rFonts w:ascii="Times New Roman" w:hAnsi="Times New Roman" w:eastAsia="方正仿宋_GBK" w:cs="Times New Roman"/>
                <w:color w:val="000000"/>
                <w:kern w:val="0"/>
                <w:sz w:val="24"/>
              </w:rPr>
            </w:pPr>
          </w:p>
          <w:p>
            <w:pPr>
              <w:pStyle w:val="2"/>
            </w:pPr>
          </w:p>
          <w:p>
            <w:pPr>
              <w:widowControl/>
              <w:spacing w:line="360" w:lineRule="exact"/>
              <w:jc w:val="lef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负责人（签字）：      （公章）</w:t>
            </w:r>
          </w:p>
          <w:p>
            <w:pPr>
              <w:widowControl/>
              <w:spacing w:line="360" w:lineRule="exact"/>
              <w:ind w:firstLine="1800" w:firstLineChars="750"/>
              <w:jc w:val="lef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年   月   日</w:t>
            </w:r>
          </w:p>
        </w:tc>
      </w:tr>
    </w:tbl>
    <w:p>
      <w:pPr>
        <w:spacing w:line="360" w:lineRule="exact"/>
        <w:rPr>
          <w:rFonts w:ascii="Times New Roman" w:hAnsi="Times New Roman" w:eastAsia="方正仿宋_GBK" w:cs="Times New Roman"/>
          <w:sz w:val="28"/>
          <w:szCs w:val="28"/>
        </w:rPr>
      </w:pPr>
    </w:p>
    <w:p>
      <w:pPr>
        <w:pStyle w:val="2"/>
        <w:sectPr>
          <w:pgSz w:w="16838" w:h="11906" w:orient="landscape"/>
          <w:pgMar w:top="1531" w:right="1984" w:bottom="1531" w:left="2098" w:header="851" w:footer="1474" w:gutter="0"/>
          <w:cols w:space="0" w:num="1"/>
          <w:docGrid w:linePitch="579" w:charSpace="0"/>
        </w:sect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widowControl/>
        <w:spacing w:line="240" w:lineRule="exact"/>
        <w:jc w:val="center"/>
        <w:rPr>
          <w:rFonts w:ascii="Times New Roman" w:hAnsi="Times New Roman" w:eastAsia="方正小标宋简体" w:cs="Times New Roman"/>
          <w:color w:val="000000"/>
          <w:kern w:val="0"/>
          <w:sz w:val="44"/>
          <w:szCs w:val="44"/>
        </w:rPr>
      </w:pPr>
    </w:p>
    <w:p>
      <w:pPr>
        <w:tabs>
          <w:tab w:val="left" w:pos="4140"/>
        </w:tabs>
        <w:spacing w:line="560" w:lineRule="exact"/>
        <w:jc w:val="center"/>
      </w:pPr>
      <w:r>
        <w:rPr>
          <w:rFonts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392430</wp:posOffset>
                </wp:positionV>
                <wp:extent cx="56438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438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pt;margin-top:30.9pt;height:0pt;width:444.4pt;z-index:251660288;mso-width-relative:page;mso-height-relative:page;" filled="f" stroked="t" coordsize="21600,21600" o:gfxdata="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dN4LX9UA&#10;AAAIAQAADwAAAAAAAAABACAAAAA4AAAAZHJzL2Rvd25yZXYueG1sUEsBAhQAFAAAAAgAh07iQCnJ&#10;6njTAQAAigMAAA4AAAAAAAAAAQAgAAAAOgEAAGRycy9lMm9Eb2MueG1sUEsFBgAAAAAGAAYAWQEA&#10;AH8FAAAAAA==&#10;">
                <v:fill on="f" focussize="0,0"/>
                <v:stroke color="#000000" joinstyle="round"/>
                <v:imagedata o:title=""/>
                <o:lock v:ext="edit" aspectratio="f"/>
              </v:line>
            </w:pict>
          </mc:Fallback>
        </mc:AlternateContent>
      </w:r>
      <w:r>
        <w:rPr>
          <w:rFonts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43815</wp:posOffset>
                </wp:positionV>
                <wp:extent cx="56438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4388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pt;margin-top:3.45pt;height:0pt;width:444.4pt;z-index:251661312;mso-width-relative:page;mso-height-relative:page;" filled="f" stroked="t" coordsize="21600,21600" o:gfxdata="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MOeDUAAAA&#10;BgEAAA8AAAAAAAAAAQAgAAAAOAAAAGRycy9kb3ducmV2LnhtbFBLAQIUABQAAAAIAIdO4kDcdEa6&#10;0gEAAIoDAAAOAAAAAAAAAAEAIAAAADkBAABkcnMvZTJvRG9jLnhtbFBLBQYAAAAABgAGAFkBAAB9&#10;BQAAAAA=&#10;">
                <v:fill on="f" focussize="0,0"/>
                <v:stroke color="#000000" joinstyle="round"/>
                <v:imagedata o:title=""/>
                <o:lock v:ext="edit" aspectratio="f"/>
              </v:line>
            </w:pict>
          </mc:Fallback>
        </mc:AlternateContent>
      </w:r>
      <w:r>
        <w:rPr>
          <w:rFonts w:ascii="Times New Roman" w:hAnsi="Times New Roman" w:eastAsia="方正仿宋_GBK" w:cs="Times New Roman"/>
          <w:sz w:val="28"/>
          <w:szCs w:val="28"/>
        </w:rPr>
        <w:t>重庆市梁平区农业农村委员会办公室          2022年</w:t>
      </w:r>
      <w:r>
        <w:rPr>
          <w:rFonts w:hint="eastAsia" w:ascii="Times New Roman" w:hAnsi="Times New Roman" w:eastAsia="方正仿宋_GBK" w:cs="Times New Roman"/>
          <w:sz w:val="28"/>
          <w:szCs w:val="28"/>
        </w:rPr>
        <w:t>9</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rPr>
        <w:t>13</w:t>
      </w:r>
      <w:r>
        <w:rPr>
          <w:rFonts w:ascii="Times New Roman" w:hAnsi="Times New Roman" w:eastAsia="方正仿宋_GBK" w:cs="Times New Roman"/>
          <w:sz w:val="28"/>
          <w:szCs w:val="28"/>
        </w:rPr>
        <w:t>日印发</w:t>
      </w:r>
    </w:p>
    <w:sectPr>
      <w:pgSz w:w="11906" w:h="16838"/>
      <w:pgMar w:top="2098" w:right="1531" w:bottom="1984" w:left="1531" w:header="851" w:footer="1474" w:gutter="0"/>
      <w:cols w:space="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42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5</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C5681"/>
    <w:multiLevelType w:val="singleLevel"/>
    <w:tmpl w:val="350C56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4ZjcwMjA1ZjlkMjU4MjJkYTQyOGI2YzBjNzVhNDMifQ=="/>
  </w:docVars>
  <w:rsids>
    <w:rsidRoot w:val="599021A8"/>
    <w:rsid w:val="000064F4"/>
    <w:rsid w:val="00016E2B"/>
    <w:rsid w:val="00075FAD"/>
    <w:rsid w:val="000E60A3"/>
    <w:rsid w:val="000F4C9A"/>
    <w:rsid w:val="00151359"/>
    <w:rsid w:val="00202179"/>
    <w:rsid w:val="00216689"/>
    <w:rsid w:val="002175A1"/>
    <w:rsid w:val="00232787"/>
    <w:rsid w:val="002922CC"/>
    <w:rsid w:val="002B01EA"/>
    <w:rsid w:val="002C67C5"/>
    <w:rsid w:val="002F344D"/>
    <w:rsid w:val="002F4FBC"/>
    <w:rsid w:val="0031332A"/>
    <w:rsid w:val="00322E7F"/>
    <w:rsid w:val="003A7191"/>
    <w:rsid w:val="003E56D8"/>
    <w:rsid w:val="00404318"/>
    <w:rsid w:val="004411C6"/>
    <w:rsid w:val="0045574D"/>
    <w:rsid w:val="004A3CE3"/>
    <w:rsid w:val="004B5964"/>
    <w:rsid w:val="004C6FA6"/>
    <w:rsid w:val="00514B9E"/>
    <w:rsid w:val="00517C0E"/>
    <w:rsid w:val="0052014E"/>
    <w:rsid w:val="005455E4"/>
    <w:rsid w:val="00550BF9"/>
    <w:rsid w:val="0055146C"/>
    <w:rsid w:val="00554605"/>
    <w:rsid w:val="005872D8"/>
    <w:rsid w:val="005B7910"/>
    <w:rsid w:val="005F4E04"/>
    <w:rsid w:val="00626A0F"/>
    <w:rsid w:val="00626FDB"/>
    <w:rsid w:val="00684CCC"/>
    <w:rsid w:val="006A305D"/>
    <w:rsid w:val="006C250E"/>
    <w:rsid w:val="006C3C43"/>
    <w:rsid w:val="00714384"/>
    <w:rsid w:val="007166FF"/>
    <w:rsid w:val="00761A67"/>
    <w:rsid w:val="0079199B"/>
    <w:rsid w:val="008144D0"/>
    <w:rsid w:val="00827AFD"/>
    <w:rsid w:val="008318D5"/>
    <w:rsid w:val="008773CD"/>
    <w:rsid w:val="008B604E"/>
    <w:rsid w:val="008C0062"/>
    <w:rsid w:val="008E2D2B"/>
    <w:rsid w:val="008E6D7E"/>
    <w:rsid w:val="008F05D6"/>
    <w:rsid w:val="009535F7"/>
    <w:rsid w:val="00965E79"/>
    <w:rsid w:val="0099787C"/>
    <w:rsid w:val="009B0194"/>
    <w:rsid w:val="009B7A88"/>
    <w:rsid w:val="009D2468"/>
    <w:rsid w:val="009D439B"/>
    <w:rsid w:val="00A01715"/>
    <w:rsid w:val="00A358C7"/>
    <w:rsid w:val="00A3700F"/>
    <w:rsid w:val="00AE00A1"/>
    <w:rsid w:val="00B14F3B"/>
    <w:rsid w:val="00B308B6"/>
    <w:rsid w:val="00B51564"/>
    <w:rsid w:val="00B633BF"/>
    <w:rsid w:val="00BB5668"/>
    <w:rsid w:val="00BE1557"/>
    <w:rsid w:val="00C014ED"/>
    <w:rsid w:val="00CE76EF"/>
    <w:rsid w:val="00D141EA"/>
    <w:rsid w:val="00D204C6"/>
    <w:rsid w:val="00D3159F"/>
    <w:rsid w:val="00D4473E"/>
    <w:rsid w:val="00D44D0E"/>
    <w:rsid w:val="00D62853"/>
    <w:rsid w:val="00DC4737"/>
    <w:rsid w:val="00DE043B"/>
    <w:rsid w:val="00DE2959"/>
    <w:rsid w:val="00DF5C48"/>
    <w:rsid w:val="00E157C8"/>
    <w:rsid w:val="00E25913"/>
    <w:rsid w:val="00E278CE"/>
    <w:rsid w:val="00E44274"/>
    <w:rsid w:val="00E44724"/>
    <w:rsid w:val="00EA77A1"/>
    <w:rsid w:val="00EB6748"/>
    <w:rsid w:val="00EC1AA9"/>
    <w:rsid w:val="00F71C75"/>
    <w:rsid w:val="00F93A2E"/>
    <w:rsid w:val="00FC6A9A"/>
    <w:rsid w:val="00FE5C95"/>
    <w:rsid w:val="00FF622A"/>
    <w:rsid w:val="01964270"/>
    <w:rsid w:val="02527916"/>
    <w:rsid w:val="025545AC"/>
    <w:rsid w:val="033F6241"/>
    <w:rsid w:val="0341020B"/>
    <w:rsid w:val="036D0807"/>
    <w:rsid w:val="03942A31"/>
    <w:rsid w:val="03EA08A3"/>
    <w:rsid w:val="047D1849"/>
    <w:rsid w:val="050B6D23"/>
    <w:rsid w:val="05395849"/>
    <w:rsid w:val="055C757F"/>
    <w:rsid w:val="056D353A"/>
    <w:rsid w:val="057E6BC9"/>
    <w:rsid w:val="05C42799"/>
    <w:rsid w:val="05ED26C4"/>
    <w:rsid w:val="062C6F51"/>
    <w:rsid w:val="06EC6553"/>
    <w:rsid w:val="07893F2F"/>
    <w:rsid w:val="07B12BD6"/>
    <w:rsid w:val="080B23D7"/>
    <w:rsid w:val="0859173A"/>
    <w:rsid w:val="086A1FB2"/>
    <w:rsid w:val="087370B9"/>
    <w:rsid w:val="091D1A4C"/>
    <w:rsid w:val="095B2072"/>
    <w:rsid w:val="097F1493"/>
    <w:rsid w:val="09990B31"/>
    <w:rsid w:val="0A877891"/>
    <w:rsid w:val="0AAD7F52"/>
    <w:rsid w:val="0AF722EA"/>
    <w:rsid w:val="0B01201F"/>
    <w:rsid w:val="0B550938"/>
    <w:rsid w:val="0C1277C3"/>
    <w:rsid w:val="0C252478"/>
    <w:rsid w:val="0C6F5DE9"/>
    <w:rsid w:val="0CAE1C55"/>
    <w:rsid w:val="0EFC750E"/>
    <w:rsid w:val="0F081BC3"/>
    <w:rsid w:val="0F6417A6"/>
    <w:rsid w:val="0FC45B42"/>
    <w:rsid w:val="11665A0D"/>
    <w:rsid w:val="12FC7CAB"/>
    <w:rsid w:val="13E667AB"/>
    <w:rsid w:val="141F1563"/>
    <w:rsid w:val="148443FC"/>
    <w:rsid w:val="151D2886"/>
    <w:rsid w:val="154F0D1B"/>
    <w:rsid w:val="159972B4"/>
    <w:rsid w:val="16247C45"/>
    <w:rsid w:val="1637464A"/>
    <w:rsid w:val="16424223"/>
    <w:rsid w:val="173B6FF4"/>
    <w:rsid w:val="1844025E"/>
    <w:rsid w:val="199A3244"/>
    <w:rsid w:val="1B50328A"/>
    <w:rsid w:val="1BD57A78"/>
    <w:rsid w:val="1C6E53A1"/>
    <w:rsid w:val="1DE53CCF"/>
    <w:rsid w:val="1DFA5DD9"/>
    <w:rsid w:val="1E522991"/>
    <w:rsid w:val="1E7C72AA"/>
    <w:rsid w:val="1EE977C5"/>
    <w:rsid w:val="1FA34AD2"/>
    <w:rsid w:val="1FC1291A"/>
    <w:rsid w:val="1FC634B0"/>
    <w:rsid w:val="2063580D"/>
    <w:rsid w:val="20736908"/>
    <w:rsid w:val="209E746E"/>
    <w:rsid w:val="20C75D9C"/>
    <w:rsid w:val="21867B8D"/>
    <w:rsid w:val="218E1A21"/>
    <w:rsid w:val="21FB3F4F"/>
    <w:rsid w:val="222616A3"/>
    <w:rsid w:val="225F7032"/>
    <w:rsid w:val="226A62F8"/>
    <w:rsid w:val="23A831CE"/>
    <w:rsid w:val="242C26B5"/>
    <w:rsid w:val="2442314A"/>
    <w:rsid w:val="247E6772"/>
    <w:rsid w:val="24F66C50"/>
    <w:rsid w:val="250B1A3B"/>
    <w:rsid w:val="256C2A6E"/>
    <w:rsid w:val="2576564B"/>
    <w:rsid w:val="272F6449"/>
    <w:rsid w:val="27CF5303"/>
    <w:rsid w:val="27E86D24"/>
    <w:rsid w:val="28472508"/>
    <w:rsid w:val="295E6B72"/>
    <w:rsid w:val="2A2B5CF0"/>
    <w:rsid w:val="2A331DAD"/>
    <w:rsid w:val="2A54252A"/>
    <w:rsid w:val="2A604910"/>
    <w:rsid w:val="2AEF03E5"/>
    <w:rsid w:val="2B830CB9"/>
    <w:rsid w:val="2BF75B52"/>
    <w:rsid w:val="2C063C1D"/>
    <w:rsid w:val="2CE13D42"/>
    <w:rsid w:val="2D825525"/>
    <w:rsid w:val="2DAB0CDD"/>
    <w:rsid w:val="2E7BCCCD"/>
    <w:rsid w:val="2F593B86"/>
    <w:rsid w:val="2F7B02D2"/>
    <w:rsid w:val="30384CBB"/>
    <w:rsid w:val="31464F47"/>
    <w:rsid w:val="31AE5FAA"/>
    <w:rsid w:val="32BB4B93"/>
    <w:rsid w:val="33C25644"/>
    <w:rsid w:val="33DE68E8"/>
    <w:rsid w:val="34503E84"/>
    <w:rsid w:val="34510208"/>
    <w:rsid w:val="34E414F9"/>
    <w:rsid w:val="35076310"/>
    <w:rsid w:val="357D1C7A"/>
    <w:rsid w:val="368E07FA"/>
    <w:rsid w:val="36E95C30"/>
    <w:rsid w:val="36FA29D1"/>
    <w:rsid w:val="37650C65"/>
    <w:rsid w:val="38034058"/>
    <w:rsid w:val="38EE7F12"/>
    <w:rsid w:val="39352653"/>
    <w:rsid w:val="396003B4"/>
    <w:rsid w:val="39C3314D"/>
    <w:rsid w:val="3A67351B"/>
    <w:rsid w:val="3B7B0A6E"/>
    <w:rsid w:val="3BAF5586"/>
    <w:rsid w:val="3CCE73A0"/>
    <w:rsid w:val="3D8655B8"/>
    <w:rsid w:val="3DB01748"/>
    <w:rsid w:val="3DEE62BF"/>
    <w:rsid w:val="3E537F37"/>
    <w:rsid w:val="3E771566"/>
    <w:rsid w:val="3EFE6131"/>
    <w:rsid w:val="3F0F473E"/>
    <w:rsid w:val="3F4C46EB"/>
    <w:rsid w:val="3FCE1A02"/>
    <w:rsid w:val="3FEE25A6"/>
    <w:rsid w:val="3FFE5E9A"/>
    <w:rsid w:val="40C5661B"/>
    <w:rsid w:val="40EF7488"/>
    <w:rsid w:val="42B715CD"/>
    <w:rsid w:val="42CD6DEA"/>
    <w:rsid w:val="43F86FA3"/>
    <w:rsid w:val="44050871"/>
    <w:rsid w:val="441B797A"/>
    <w:rsid w:val="44634599"/>
    <w:rsid w:val="446F7A2D"/>
    <w:rsid w:val="44B36323"/>
    <w:rsid w:val="44CE29A6"/>
    <w:rsid w:val="45E36925"/>
    <w:rsid w:val="460F1528"/>
    <w:rsid w:val="463B777A"/>
    <w:rsid w:val="465F5F66"/>
    <w:rsid w:val="46853538"/>
    <w:rsid w:val="473A07C7"/>
    <w:rsid w:val="47514E1E"/>
    <w:rsid w:val="47BE31A6"/>
    <w:rsid w:val="47EA3F9B"/>
    <w:rsid w:val="48050DD4"/>
    <w:rsid w:val="48753080"/>
    <w:rsid w:val="488C6E00"/>
    <w:rsid w:val="48D10CB7"/>
    <w:rsid w:val="497E2BEC"/>
    <w:rsid w:val="49A61611"/>
    <w:rsid w:val="4B6D116B"/>
    <w:rsid w:val="4BEA1743"/>
    <w:rsid w:val="4BF74ED8"/>
    <w:rsid w:val="4CD34E91"/>
    <w:rsid w:val="4D2F37DA"/>
    <w:rsid w:val="4DC7310E"/>
    <w:rsid w:val="4DFF4588"/>
    <w:rsid w:val="4E437F61"/>
    <w:rsid w:val="4ED35365"/>
    <w:rsid w:val="4EDD086B"/>
    <w:rsid w:val="4EEA2D5C"/>
    <w:rsid w:val="4F31425D"/>
    <w:rsid w:val="4FE77CF9"/>
    <w:rsid w:val="504D5C0A"/>
    <w:rsid w:val="51AA02F7"/>
    <w:rsid w:val="525218F3"/>
    <w:rsid w:val="528D20F2"/>
    <w:rsid w:val="5338309B"/>
    <w:rsid w:val="55542E6F"/>
    <w:rsid w:val="555E559C"/>
    <w:rsid w:val="55FD4D99"/>
    <w:rsid w:val="56083E49"/>
    <w:rsid w:val="56170651"/>
    <w:rsid w:val="56466840"/>
    <w:rsid w:val="57526CA3"/>
    <w:rsid w:val="57941187"/>
    <w:rsid w:val="58B76771"/>
    <w:rsid w:val="58E05F2D"/>
    <w:rsid w:val="590256E4"/>
    <w:rsid w:val="599021A8"/>
    <w:rsid w:val="5B01334A"/>
    <w:rsid w:val="5BA967D0"/>
    <w:rsid w:val="5CC77798"/>
    <w:rsid w:val="5D8440F2"/>
    <w:rsid w:val="5E2716DB"/>
    <w:rsid w:val="5E414624"/>
    <w:rsid w:val="5E8F59C1"/>
    <w:rsid w:val="613B5FC5"/>
    <w:rsid w:val="614F1F0A"/>
    <w:rsid w:val="6171498D"/>
    <w:rsid w:val="63082A2D"/>
    <w:rsid w:val="638632B4"/>
    <w:rsid w:val="640B7CF6"/>
    <w:rsid w:val="643E324C"/>
    <w:rsid w:val="647C19C2"/>
    <w:rsid w:val="64D23995"/>
    <w:rsid w:val="651346D9"/>
    <w:rsid w:val="65905D2A"/>
    <w:rsid w:val="65DA2E61"/>
    <w:rsid w:val="66353C62"/>
    <w:rsid w:val="66633D1F"/>
    <w:rsid w:val="667852BB"/>
    <w:rsid w:val="66A71C32"/>
    <w:rsid w:val="67823B71"/>
    <w:rsid w:val="67DA59EA"/>
    <w:rsid w:val="680231FC"/>
    <w:rsid w:val="6851084B"/>
    <w:rsid w:val="68D128E1"/>
    <w:rsid w:val="69917569"/>
    <w:rsid w:val="69CA7475"/>
    <w:rsid w:val="6A2C3B47"/>
    <w:rsid w:val="6A4315BC"/>
    <w:rsid w:val="6AA1094C"/>
    <w:rsid w:val="6AC87DEB"/>
    <w:rsid w:val="6B266B30"/>
    <w:rsid w:val="6BAE28CB"/>
    <w:rsid w:val="6BBC6FFF"/>
    <w:rsid w:val="6BC378F6"/>
    <w:rsid w:val="6BD91AAD"/>
    <w:rsid w:val="6C580C23"/>
    <w:rsid w:val="6C8832A5"/>
    <w:rsid w:val="6CF50B68"/>
    <w:rsid w:val="6D801D46"/>
    <w:rsid w:val="6DB21D2D"/>
    <w:rsid w:val="6DE33089"/>
    <w:rsid w:val="6DF44AA3"/>
    <w:rsid w:val="6E677844"/>
    <w:rsid w:val="6E842CDA"/>
    <w:rsid w:val="6EA840E4"/>
    <w:rsid w:val="6F131C76"/>
    <w:rsid w:val="6F3B1396"/>
    <w:rsid w:val="6F475AD3"/>
    <w:rsid w:val="6F49143A"/>
    <w:rsid w:val="6FB17994"/>
    <w:rsid w:val="70463F5B"/>
    <w:rsid w:val="706978A3"/>
    <w:rsid w:val="70F42657"/>
    <w:rsid w:val="72141A90"/>
    <w:rsid w:val="723033D0"/>
    <w:rsid w:val="725E0716"/>
    <w:rsid w:val="72734A09"/>
    <w:rsid w:val="727C61CB"/>
    <w:rsid w:val="72B61F3E"/>
    <w:rsid w:val="739A3F53"/>
    <w:rsid w:val="73F676A0"/>
    <w:rsid w:val="743D52CE"/>
    <w:rsid w:val="746200AC"/>
    <w:rsid w:val="746956B2"/>
    <w:rsid w:val="74725600"/>
    <w:rsid w:val="74A92964"/>
    <w:rsid w:val="750616D6"/>
    <w:rsid w:val="7522075A"/>
    <w:rsid w:val="75884602"/>
    <w:rsid w:val="7682521B"/>
    <w:rsid w:val="76C9109B"/>
    <w:rsid w:val="76FB321F"/>
    <w:rsid w:val="77A33AF7"/>
    <w:rsid w:val="77B1575C"/>
    <w:rsid w:val="77C9364F"/>
    <w:rsid w:val="79E74B1C"/>
    <w:rsid w:val="7A4E4E61"/>
    <w:rsid w:val="7B5E1F6C"/>
    <w:rsid w:val="7C165D92"/>
    <w:rsid w:val="7C6361A9"/>
    <w:rsid w:val="7C68506E"/>
    <w:rsid w:val="7D4E22FA"/>
    <w:rsid w:val="7E1F4E03"/>
    <w:rsid w:val="7E2B5774"/>
    <w:rsid w:val="7F972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Body Text"/>
    <w:basedOn w:val="1"/>
    <w:next w:val="1"/>
    <w:link w:val="16"/>
    <w:unhideWhenUsed/>
    <w:qFormat/>
    <w:uiPriority w:val="99"/>
    <w:pPr>
      <w:spacing w:after="120"/>
    </w:pPr>
    <w:rPr>
      <w:rFonts w:ascii="Times New Roman" w:hAnsi="Times New Roman" w:cs="Times New Roman"/>
      <w:kern w:val="0"/>
      <w:sz w:val="20"/>
      <w:szCs w:val="21"/>
    </w:rPr>
  </w:style>
  <w:style w:type="paragraph" w:styleId="5">
    <w:name w:val="Body Text Indent"/>
    <w:basedOn w:val="1"/>
    <w:qFormat/>
    <w:uiPriority w:val="0"/>
    <w:pPr>
      <w:spacing w:after="120"/>
      <w:ind w:left="420" w:leftChars="200"/>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kern w:val="0"/>
      <w:sz w:val="18"/>
      <w:szCs w:val="20"/>
    </w:rPr>
  </w:style>
  <w:style w:type="paragraph" w:styleId="8">
    <w:name w:val="header"/>
    <w:basedOn w:val="1"/>
    <w:qFormat/>
    <w:uiPriority w:val="0"/>
    <w:pPr>
      <w:pBdr>
        <w:bottom w:val="single" w:color="auto" w:sz="6" w:space="1"/>
      </w:pBdr>
      <w:tabs>
        <w:tab w:val="center" w:pos="4153"/>
        <w:tab w:val="right" w:pos="8306"/>
      </w:tabs>
      <w:snapToGrid w:val="0"/>
      <w:jc w:val="center"/>
    </w:pPr>
    <w:rPr>
      <w:kern w:val="0"/>
      <w:sz w:val="18"/>
      <w:szCs w:val="20"/>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qFormat/>
    <w:uiPriority w:val="0"/>
    <w:pPr>
      <w:ind w:firstLine="420" w:firstLineChars="200"/>
    </w:pPr>
  </w:style>
  <w:style w:type="character" w:styleId="13">
    <w:name w:val="page number"/>
    <w:basedOn w:val="12"/>
    <w:qFormat/>
    <w:uiPriority w:val="0"/>
  </w:style>
  <w:style w:type="character" w:customStyle="1" w:styleId="14">
    <w:name w:val="批注框文本 Char"/>
    <w:basedOn w:val="12"/>
    <w:link w:val="6"/>
    <w:qFormat/>
    <w:uiPriority w:val="0"/>
    <w:rPr>
      <w:kern w:val="2"/>
      <w:sz w:val="18"/>
      <w:szCs w:val="18"/>
    </w:rPr>
  </w:style>
  <w:style w:type="paragraph" w:styleId="15">
    <w:name w:val="List Paragraph"/>
    <w:basedOn w:val="1"/>
    <w:qFormat/>
    <w:uiPriority w:val="99"/>
    <w:pPr>
      <w:ind w:firstLine="420" w:firstLineChars="200"/>
    </w:pPr>
  </w:style>
  <w:style w:type="character" w:customStyle="1" w:styleId="16">
    <w:name w:val="正文文本 Char"/>
    <w:basedOn w:val="12"/>
    <w:link w:val="4"/>
    <w:qFormat/>
    <w:uiPriority w:val="99"/>
    <w:rPr>
      <w:rFonts w:eastAsiaTheme="minorEastAsia"/>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1171</Words>
  <Characters>1263</Characters>
  <Lines>11</Lines>
  <Paragraphs>3</Paragraphs>
  <TotalTime>10</TotalTime>
  <ScaleCrop>false</ScaleCrop>
  <LinksUpToDate>false</LinksUpToDate>
  <CharactersWithSpaces>1417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2022-06-15T16:37:00Z</dcterms:created>
  <dc:creator>Administrator</dc:creator>
  <cp:lastModifiedBy>礼让镇</cp:lastModifiedBy>
  <cp:lastPrinted>2022-06-16T15:30:00Z</cp:lastPrinted>
  <dcterms:modified xsi:type="dcterms:W3CDTF">2024-04-25T11:13:06Z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442944766_btnclosed</vt:lpwstr>
  </property>
  <property fmtid="{D5CDD505-2E9C-101B-9397-08002B2CF9AE}" pid="4" name="ICV">
    <vt:lpwstr>0CCA50174E1148E7B6726DBE2AD251F7</vt:lpwstr>
  </property>
</Properties>
</file>