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附件</w:t>
      </w:r>
    </w:p>
    <w:p>
      <w:pPr>
        <w:jc w:val="center"/>
        <w:rPr>
          <w:rFonts w:eastAsia="方正小标宋_GBK"/>
          <w:szCs w:val="32"/>
        </w:rPr>
      </w:pPr>
      <w:r>
        <w:rPr>
          <w:rFonts w:eastAsia="方正小标宋_GBK"/>
          <w:szCs w:val="32"/>
        </w:rPr>
        <w:t>梁平区农村公路管理养护督查评价评分表</w:t>
      </w:r>
    </w:p>
    <w:p>
      <w:pPr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督查评价单位：</w:t>
      </w:r>
    </w:p>
    <w:p>
      <w:pPr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被督查评价单位（签字、盖章）：                                                                       时间：      年    月    日</w:t>
      </w:r>
    </w:p>
    <w:tbl>
      <w:tblPr>
        <w:tblStyle w:val="3"/>
        <w:tblW w:w="496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322"/>
        <w:gridCol w:w="644"/>
        <w:gridCol w:w="4122"/>
        <w:gridCol w:w="3984"/>
        <w:gridCol w:w="771"/>
        <w:gridCol w:w="904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</w:rPr>
              <w:t>考核内容及要求</w:t>
            </w: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</w:rPr>
              <w:t>扣分标准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机构设置（5分）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1.建立健全交通管理机构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或成立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领导小组。</w:t>
            </w: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未建立的公路管理机构或成立领导小组的扣1分。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2.配备专（兼）职交通管理人员，相关职责上墙。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相关人员、职责未落实各扣1分。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3.建立并完善县道、乡道、村道管理养护制度及相关配套制度，及时更新制度台账。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未制订相关制度扣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2分；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制度不完善扣1分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制度未及时更新扣1分；最高扣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养护管理</w:t>
            </w:r>
          </w:p>
          <w:p>
            <w:pPr>
              <w:widowControl/>
              <w:spacing w:line="290" w:lineRule="exac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路基养护</w:t>
            </w: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1.路基边坡稳定，挡墙完好，滑坡、坍方、路基沉陷、缺口等病害处治到位。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路基边坡坍塌、滑坡未处治扣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分/处；挡土墙等防护结构损坏严重未处治的扣1分/处；路基沉陷、缺口未处治扣1分/处；最高扣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2.路基排水系统无淤积、堵塞、毁损，排水系统畅通。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排水系统不通畅，有杂草、杂物、淤积等扣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分/处；排水系统损坏未修复的扣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分/处；最高扣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3.路肩完整、清洁。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路肩有缺损、不清洁、杂物堆放的扣1分/处；最高扣2分。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4.发生滑坡、坍方、路基沉陷、缺口等灾害或病害时及时设置警示标志。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发生滑坡、坍方、路基沉陷、缺口等灾害或病害时未设置警示标志扣1分/处；最高扣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路面养护</w:t>
            </w:r>
          </w:p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1.泥结碎石、水泥砼、沥青砼路面保洁到位，路面无垃圾、杂物、堆占物，路面干净整洁。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路面整洁度差扣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分/处；最高扣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2.泥结碎石路面出现病害，及时按技术质量标准及规范要求修复。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路面坑凼、露骨严重、车辙严重扣0.5分/处；最高扣2分。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3.沥青路面坑槽、沉陷、裂缝等病害及时按沥青路面养护技术质量标准及规范要求修复。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重度裂缝、龟裂等未按要求灌封扣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分/处，坑槽、沉陷扣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分/处；最高扣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4.水泥路面破碎板病害整治。按砼路面挖补技术质量标准及规范要求，及时对破碎板进行整治。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路面有破碎板未有效治理扣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分/处；最高扣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桥涵养护</w:t>
            </w:r>
          </w:p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1.桥梁主体结构完好，桥基、桥面完好，桥头衔接顺适。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桥梁基础冲刷、掏空等未治理扣1分/处；桥梁有重大安全隐患扣2分；桥面破损严重扣1分/处；桥头衔接不顺适扣0.5分/处；最高扣5分。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2.桥梁附属设施完好，栏杆、限载标志牌、公示牌等标志标牌齐全完善，排水系统通畅。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桥梁栏杆有缺失、损坏的扣1分/处；限载标志牌、公示牌等标志标牌不完善扣1分/处；排水不畅0.5分/处；最高扣3分。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3.涵洞结构完整，进出口通畅。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涵洞损坏的扣0.5分/处；进出口明显堵塞的扣0.5分/处；最高扣2分。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附属设施</w:t>
            </w:r>
          </w:p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1.农村公路安全防护设施保持完整、齐全、良好的使用状况。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安全防护设施不齐、损坏未恢复扣1分/处；最高扣4分。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2.标志标牌、警示桩（墩）等设施齐全。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标志标牌、警示桩（墩）不齐、不明显或损坏未恢复扣1分/处；最高扣2分。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3.招呼站亭整洁、无缺损。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招呼站亭不整洁、缺损未恢复0.5分/处；最高扣2分。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4.公路两侧绿化齐整，整枝、修剪、除杂草、治虫等管护工作良好，每年进行一次行道树刷白。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宜林路段绿化空缺的0.5分/公里；绿化有影响行车安全的0.5分/处；行道树未粉刷的扣0.5分；最高扣2分。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内业管理</w:t>
            </w:r>
          </w:p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1.编制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道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或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乡道、村道公路养护计划。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无公路养护计划扣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2.定期组织对县道、乡道、村道养护管理工作进行检查考核。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未定期组织对县道、乡道、村道养护管理工作进行检查考核的各扣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3.建立养护巡查制度，巡查记录完整。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养护人员对养护路段县道每周巡查不少于5次，乡道每周巡查不少于3次，村道每周巡查不少于2次；养护管理责任单位对县道每月巡查不少于1次，乡道每旬巡查不少于1次，村道每周巡查不少于1次。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无养护巡查制度扣0.5分；无巡查记录的扣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1.5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分；巡查频率不足扣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4.按照“一桥一档”、“一路一档”要求建立档案资料并及时更新。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未按照“一桥一档”、“一路一档”要求建立档案资料的各扣1分。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5.做好养护生产记录资料及台账。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无养护生产记录资料、台账各扣1分。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路政管理（15分）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1.按规定制定爱路护路乡规民约、村规民约。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未按规定制定爱路护路乡规民约、村规民约各扣1分。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2.在公路建筑控制区范围内除公路保护、养护需要外，禁止修建建筑物和地面构筑物。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建筑控制区的范围内有新增违章建筑（县道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10米、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乡道5米、村道3米），扣1分/处；最高扣3分。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3.建立路政巡查制度，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巡查记录完整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。巡查记录应体现依法制止、处理各种违法使用、占用和破坏、损坏农村公路及附属设施的行为等情况。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无路政巡查制度扣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1分；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无路政巡查记录扣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巡查记录未体现依法制止、处理各种违法使用、占用和破坏、损坏农村公路及附属设施的行为等情况扣2分；最高扣5分。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4.联合相关职能部门开展农村公路超限运输治理，联合执法检查频率不少于1次/月。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未开展联合执法检查扣3分；检查频率不足扣1分；最高扣3分。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.具备条件的路段实现路田分家、路宅分家。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具备条件路段未实现路田分家、路宅分家各扣0.5分/处；最高扣2分。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安全管理（10分）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1.建立健全养护安全生产管理和道路隐患排查整治制度。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未建立健全养护安全生产管理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道路隐患排查整治制度各扣2分。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2.养护作业时，养护作业单位和养护作业人员严格执行养护作业安全操作规程。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养护作业时，未按照有关规定设置安全警示标志扣1分/处；养护作业人员未穿着统一安全标志服装扣1分/处；最高扣3分。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3.公路安全隐患排查、整治及时到位，资料齐全规范。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隐患排查整治不及时、不彻底、不到位扣1分/处；影像、记录、台账、整治等资料不规范扣1分/处；最高扣3分。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资金管理（5分）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1.农村公路养护补助资金严格实行专款专用，并建立养护补助资金收入及使用台账。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未建立养护补助资金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收入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及使用台账扣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分；截留、挤占和挪用养护补助资金扣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分；最高扣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2.做好公共交通基础设施资产入账和卡片登记工作。按照“谁承担管理维护职责，由谁入账”的要求，做好资产入账和卡片登记工作。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根据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资产入账和卡片登记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工作开展情况酌情扣分。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综合评价（15分）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1.贯彻执行农村公路“路长制”相关工作要求。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根据贯彻执行农村公路“路长制”相关工作情况酌情扣分。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2.按时报送公路建设、养护相关资料。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发现资料报送不及时扣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/次；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3.配合交通运输部门做好干线公路的建设协调、管护、客运站点建设等工作。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不能配合交通运输部门做好干线公路的建设协调、管护、客运站点建设等工作的扣0.5分/次；最高扣2分。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4.按要求完成“四好农村路”建设（含安防工程等）工作任务。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未按要求完成“四好农村路”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或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安防工程建设等工作任务各扣1分；最高扣2分。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5.在农村公路养护管理方面服务好人民群众。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农村公路管理养护方面被群众举报、媒体曝光属实或被上级通报批评的扣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分/次；最高扣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mIxMTllY2Y4ZDgzODYyY2M0NWU2MzViYThjM2MifQ=="/>
  </w:docVars>
  <w:rsids>
    <w:rsidRoot w:val="16FA5324"/>
    <w:rsid w:val="16F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2022-07-01T08:37:00Z</dcterms:created>
  <dc:creator>Administrator</dc:creator>
  <cp:lastModifiedBy>Administrator</cp:lastModifiedBy>
  <dcterms:modified xsi:type="dcterms:W3CDTF">2022-07-01T08:38:28Z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A95E35B5ABE441A3A7A6C8E5AFC387EC</vt:lpwstr>
  </property>
</Properties>
</file>