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both"/>
        <w:rPr>
          <w:rFonts w:hint="eastAsia"/>
          <w:b/>
          <w:sz w:val="36"/>
          <w:szCs w:val="36"/>
        </w:rPr>
      </w:pPr>
      <w:bookmarkStart w:id="0" w:name="_Hlk42509049"/>
      <w:bookmarkEnd w:id="0"/>
    </w:p>
    <w:p>
      <w:pPr>
        <w:widowControl/>
        <w:spacing w:line="400" w:lineRule="exact"/>
        <w:jc w:val="center"/>
        <w:rPr>
          <w:rFonts w:hint="eastAsia" w:ascii="宋体" w:hAnsi="宋体" w:eastAsia="宋体"/>
          <w:b/>
          <w:sz w:val="36"/>
          <w:szCs w:val="36"/>
          <w:highlight w:val="none"/>
          <w:shd w:val="clear" w:color="auto" w:fill="FFFFFF" w:themeFill="background1"/>
          <w:lang w:val="zh-CN"/>
        </w:rPr>
      </w:pPr>
      <w:r>
        <w:rPr>
          <w:rFonts w:hint="eastAsia" w:ascii="宋体" w:hAnsi="宋体" w:eastAsia="宋体"/>
          <w:b/>
          <w:sz w:val="36"/>
          <w:szCs w:val="36"/>
          <w:highlight w:val="none"/>
          <w:shd w:val="clear" w:color="auto" w:fill="FFFFFF" w:themeFill="background1"/>
          <w:lang w:val="zh-CN"/>
        </w:rPr>
        <w:t>目录</w:t>
      </w:r>
    </w:p>
    <w:sdt>
      <w:sdtPr>
        <w:rPr>
          <w:highlight w:val="yellow"/>
          <w:lang w:val="en-US" w:eastAsia="zh-CN"/>
        </w:rPr>
        <w:id w:val="147460194"/>
        <w15:color w:val="DBDBDB"/>
        <w:docPartObj>
          <w:docPartGallery w:val="Table of Contents"/>
          <w:docPartUnique/>
        </w:docPartObj>
      </w:sdtPr>
      <w:sdtEndPr>
        <w:rPr>
          <w:b/>
          <w:highlight w:val="yellow"/>
          <w:lang w:val="en-US" w:eastAsia="zh-CN"/>
        </w:rPr>
      </w:sdtEndPr>
      <w:sdtContent>
        <w:p>
          <w:pPr>
            <w:pStyle w:val="16"/>
            <w:tabs>
              <w:tab w:val="right" w:leader="dot" w:pos="8834"/>
            </w:tabs>
            <w:spacing w:line="0" w:lineRule="atLeast"/>
            <w:contextualSpacing/>
            <w:rPr>
              <w:rFonts w:eastAsia="仿宋" w:asciiTheme="minorHAnsi" w:hAnsiTheme="minorHAnsi" w:cstheme="minorHAnsi"/>
              <w:b/>
              <w:bCs/>
              <w:caps/>
              <w:kern w:val="30"/>
              <w:sz w:val="20"/>
              <w:szCs w:val="20"/>
              <w:highlight w:val="yellow"/>
              <w:lang w:val="en-US" w:eastAsia="zh-CN" w:bidi="ar-SA"/>
            </w:rPr>
          </w:pPr>
          <w:r>
            <w:rPr>
              <w:highlight w:val="yellow"/>
            </w:rPr>
            <w:fldChar w:fldCharType="begin"/>
          </w:r>
          <w:r>
            <w:rPr>
              <w:highlight w:val="yellow"/>
            </w:rPr>
            <w:instrText xml:space="preserve">TOC \o "1-2" \h \u </w:instrText>
          </w:r>
          <w:r>
            <w:rPr>
              <w:highlight w:val="yellow"/>
            </w:rPr>
            <w:fldChar w:fldCharType="separate"/>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_Toc28669 </w:instrText>
          </w:r>
          <w:r>
            <w:rPr>
              <w:highlight w:val="yellow"/>
            </w:rPr>
            <w:fldChar w:fldCharType="separate"/>
          </w:r>
          <w:r>
            <w:rPr>
              <w:rFonts w:hint="eastAsia" w:ascii="方正小标宋简体" w:eastAsia="方正小标宋简体"/>
              <w:szCs w:val="44"/>
              <w:highlight w:val="none"/>
              <w:shd w:val="clear" w:color="auto" w:fill="FFFFFF" w:themeFill="background1"/>
            </w:rPr>
            <w:t>绩效</w:t>
          </w:r>
          <w:r>
            <w:rPr>
              <w:rFonts w:hint="eastAsia" w:ascii="方正小标宋简体" w:eastAsia="方正小标宋简体"/>
              <w:szCs w:val="44"/>
              <w:highlight w:val="none"/>
              <w:shd w:val="clear" w:color="auto" w:fill="FFFFFF" w:themeFill="background1"/>
              <w:lang w:val="en-US" w:eastAsia="zh-CN"/>
            </w:rPr>
            <w:t>评价</w:t>
          </w:r>
          <w:r>
            <w:rPr>
              <w:rFonts w:hint="eastAsia" w:ascii="方正小标宋简体" w:eastAsia="方正小标宋简体"/>
              <w:szCs w:val="44"/>
              <w:highlight w:val="none"/>
              <w:shd w:val="clear" w:color="auto" w:fill="FFFFFF" w:themeFill="background1"/>
            </w:rPr>
            <w:t>报告</w:t>
          </w:r>
          <w:r>
            <w:rPr>
              <w:rFonts w:hint="eastAsia" w:ascii="方正小标宋简体" w:eastAsia="方正小标宋简体"/>
              <w:szCs w:val="44"/>
              <w:highlight w:val="none"/>
              <w:shd w:val="clear" w:color="auto" w:fill="FFFFFF" w:themeFill="background1"/>
              <w:lang w:val="en-US" w:eastAsia="zh-CN"/>
            </w:rPr>
            <w:t>摘要</w:t>
          </w:r>
          <w:r>
            <w:tab/>
          </w:r>
          <w:r>
            <w:fldChar w:fldCharType="begin"/>
          </w:r>
          <w:r>
            <w:instrText xml:space="preserve"> PAGEREF _Toc28669 \h </w:instrText>
          </w:r>
          <w:r>
            <w:fldChar w:fldCharType="separate"/>
          </w:r>
          <w:r>
            <w:t>i</w:t>
          </w:r>
          <w:r>
            <w:fldChar w:fldCharType="end"/>
          </w:r>
          <w:r>
            <w:rPr>
              <w:highlight w:val="yellow"/>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_Toc29002 </w:instrText>
          </w:r>
          <w:r>
            <w:rPr>
              <w:highlight w:val="yellow"/>
            </w:rPr>
            <w:fldChar w:fldCharType="separate"/>
          </w:r>
          <w:r>
            <w:rPr>
              <w:rFonts w:hint="eastAsia" w:ascii="方正小标宋简体" w:eastAsia="方正小标宋简体"/>
              <w:szCs w:val="44"/>
              <w:highlight w:val="none"/>
              <w:shd w:val="clear" w:color="auto" w:fill="FFFFFF" w:themeFill="background1"/>
            </w:rPr>
            <w:t>绩效评价报告正文</w:t>
          </w:r>
          <w:r>
            <w:tab/>
          </w:r>
          <w:r>
            <w:fldChar w:fldCharType="begin"/>
          </w:r>
          <w:r>
            <w:instrText xml:space="preserve"> PAGEREF _Toc29002 \h </w:instrText>
          </w:r>
          <w:r>
            <w:fldChar w:fldCharType="separate"/>
          </w:r>
          <w:r>
            <w:t>1</w:t>
          </w:r>
          <w:r>
            <w:fldChar w:fldCharType="end"/>
          </w:r>
          <w:r>
            <w:rPr>
              <w:highlight w:val="yellow"/>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_Toc15849 </w:instrText>
          </w:r>
          <w:r>
            <w:rPr>
              <w:highlight w:val="yellow"/>
            </w:rPr>
            <w:fldChar w:fldCharType="separate"/>
          </w:r>
          <w:r>
            <w:rPr>
              <w:rFonts w:hint="eastAsia" w:ascii="黑体" w:hAnsi="宋体" w:eastAsia="黑体" w:cs="宋体"/>
              <w:szCs w:val="30"/>
              <w:shd w:val="clear" w:fill="FFFFFF" w:themeFill="background1"/>
            </w:rPr>
            <w:t xml:space="preserve">一、 </w:t>
          </w:r>
          <w:r>
            <w:rPr>
              <w:rFonts w:hint="eastAsia" w:ascii="黑体" w:hAnsi="宋体" w:eastAsia="黑体" w:cs="宋体"/>
              <w:szCs w:val="30"/>
              <w:highlight w:val="none"/>
              <w:shd w:val="clear" w:color="auto" w:fill="FFFFFF" w:themeFill="background1"/>
            </w:rPr>
            <w:t>项目基本情况</w:t>
          </w:r>
          <w:r>
            <w:tab/>
          </w:r>
          <w:r>
            <w:fldChar w:fldCharType="begin"/>
          </w:r>
          <w:r>
            <w:instrText xml:space="preserve"> PAGEREF _Toc15849 \h </w:instrText>
          </w:r>
          <w:r>
            <w:fldChar w:fldCharType="separate"/>
          </w:r>
          <w:r>
            <w:t>1</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_Toc30376 </w:instrText>
          </w:r>
          <w:r>
            <w:rPr>
              <w:highlight w:val="yellow"/>
            </w:rPr>
            <w:fldChar w:fldCharType="separate"/>
          </w:r>
          <w:r>
            <w:rPr>
              <w:rFonts w:hint="eastAsia" w:ascii="楷体" w:hAnsi="楷体" w:eastAsia="楷体"/>
              <w:szCs w:val="30"/>
              <w:highlight w:val="none"/>
              <w:shd w:val="clear" w:color="auto" w:fill="FFFFFF" w:themeFill="background1"/>
            </w:rPr>
            <w:t>（一）项目名称</w:t>
          </w:r>
          <w:r>
            <w:tab/>
          </w:r>
          <w:r>
            <w:fldChar w:fldCharType="begin"/>
          </w:r>
          <w:r>
            <w:instrText xml:space="preserve"> PAGEREF _Toc30376 \h </w:instrText>
          </w:r>
          <w:r>
            <w:fldChar w:fldCharType="separate"/>
          </w:r>
          <w:r>
            <w:t>1</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_Toc4 </w:instrText>
          </w:r>
          <w:r>
            <w:rPr>
              <w:highlight w:val="yellow"/>
            </w:rPr>
            <w:fldChar w:fldCharType="separate"/>
          </w:r>
          <w:r>
            <w:rPr>
              <w:rFonts w:hint="eastAsia" w:ascii="楷体" w:hAnsi="楷体" w:eastAsia="楷体"/>
              <w:szCs w:val="30"/>
              <w:shd w:val="clear" w:color="auto" w:fill="FFFFFF" w:themeFill="background1"/>
            </w:rPr>
            <w:t>（</w:t>
          </w:r>
          <w:r>
            <w:rPr>
              <w:rFonts w:hint="eastAsia" w:ascii="楷体" w:hAnsi="楷体" w:eastAsia="楷体"/>
              <w:szCs w:val="30"/>
              <w:shd w:val="clear" w:color="auto" w:fill="FFFFFF" w:themeFill="background1"/>
              <w:lang w:val="en-US" w:eastAsia="zh-CN"/>
            </w:rPr>
            <w:t>二</w:t>
          </w:r>
          <w:r>
            <w:rPr>
              <w:rFonts w:hint="eastAsia" w:ascii="楷体" w:hAnsi="楷体" w:eastAsia="楷体"/>
              <w:szCs w:val="30"/>
              <w:shd w:val="clear" w:color="auto" w:fill="FFFFFF" w:themeFill="background1"/>
            </w:rPr>
            <w:t>）</w:t>
          </w:r>
          <w:r>
            <w:rPr>
              <w:rFonts w:hint="eastAsia" w:ascii="楷体" w:hAnsi="楷体" w:eastAsia="楷体"/>
              <w:szCs w:val="30"/>
              <w:shd w:val="clear" w:color="auto" w:fill="FFFFFF" w:themeFill="background1"/>
              <w:lang w:val="en-US" w:eastAsia="zh-CN"/>
            </w:rPr>
            <w:t>项目</w:t>
          </w:r>
          <w:r>
            <w:rPr>
              <w:rFonts w:hint="eastAsia" w:ascii="楷体" w:hAnsi="楷体" w:eastAsia="楷体"/>
              <w:szCs w:val="30"/>
              <w:shd w:val="clear" w:color="auto" w:fill="FFFFFF" w:themeFill="background1"/>
            </w:rPr>
            <w:t>主管</w:t>
          </w:r>
          <w:r>
            <w:rPr>
              <w:rFonts w:hint="eastAsia" w:ascii="楷体" w:hAnsi="楷体" w:eastAsia="楷体"/>
              <w:szCs w:val="30"/>
              <w:shd w:val="clear" w:color="auto" w:fill="FFFFFF" w:themeFill="background1"/>
              <w:lang w:val="en-US" w:eastAsia="zh-CN"/>
            </w:rPr>
            <w:t>部门</w:t>
          </w:r>
          <w:r>
            <w:rPr>
              <w:rFonts w:hint="eastAsia" w:ascii="楷体" w:hAnsi="楷体" w:eastAsia="楷体"/>
              <w:szCs w:val="30"/>
              <w:shd w:val="clear" w:color="auto" w:fill="FFFFFF" w:themeFill="background1"/>
            </w:rPr>
            <w:t>和实施单位</w:t>
          </w:r>
          <w:r>
            <w:tab/>
          </w:r>
          <w:r>
            <w:fldChar w:fldCharType="begin"/>
          </w:r>
          <w:r>
            <w:instrText xml:space="preserve"> PAGEREF _Toc4 \h </w:instrText>
          </w:r>
          <w:r>
            <w:fldChar w:fldCharType="separate"/>
          </w:r>
          <w:r>
            <w:t>1</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_Toc23254 </w:instrText>
          </w:r>
          <w:r>
            <w:rPr>
              <w:highlight w:val="yellow"/>
            </w:rPr>
            <w:fldChar w:fldCharType="separate"/>
          </w:r>
          <w:r>
            <w:rPr>
              <w:rFonts w:hint="eastAsia" w:ascii="楷体" w:hAnsi="楷体" w:eastAsia="楷体"/>
              <w:szCs w:val="30"/>
              <w:shd w:val="clear" w:color="auto" w:fill="FFFFFF" w:themeFill="background1"/>
            </w:rPr>
            <w:t>（</w:t>
          </w:r>
          <w:r>
            <w:rPr>
              <w:rFonts w:hint="eastAsia" w:ascii="楷体" w:hAnsi="楷体" w:eastAsia="楷体"/>
              <w:szCs w:val="30"/>
              <w:shd w:val="clear" w:color="auto" w:fill="FFFFFF" w:themeFill="background1"/>
              <w:lang w:val="en-US" w:eastAsia="zh-CN"/>
            </w:rPr>
            <w:t>三</w:t>
          </w:r>
          <w:r>
            <w:rPr>
              <w:rFonts w:hint="eastAsia" w:ascii="楷体" w:hAnsi="楷体" w:eastAsia="楷体"/>
              <w:szCs w:val="30"/>
              <w:shd w:val="clear" w:color="auto" w:fill="FFFFFF" w:themeFill="background1"/>
            </w:rPr>
            <w:t>）</w:t>
          </w:r>
          <w:r>
            <w:rPr>
              <w:rFonts w:hint="eastAsia" w:ascii="楷体" w:hAnsi="楷体" w:eastAsia="楷体"/>
              <w:szCs w:val="30"/>
              <w:shd w:val="clear" w:color="auto" w:fill="FFFFFF" w:themeFill="background1"/>
              <w:lang w:val="en-US" w:eastAsia="zh-CN"/>
            </w:rPr>
            <w:t>项目</w:t>
          </w:r>
          <w:r>
            <w:rPr>
              <w:rFonts w:hint="eastAsia" w:ascii="楷体" w:hAnsi="楷体" w:eastAsia="楷体"/>
              <w:szCs w:val="30"/>
              <w:shd w:val="clear" w:color="auto" w:fill="FFFFFF" w:themeFill="background1"/>
            </w:rPr>
            <w:t>年度资金预算</w:t>
          </w:r>
          <w:r>
            <w:tab/>
          </w:r>
          <w:r>
            <w:fldChar w:fldCharType="begin"/>
          </w:r>
          <w:r>
            <w:instrText xml:space="preserve"> PAGEREF _Toc23254 \h </w:instrText>
          </w:r>
          <w:r>
            <w:fldChar w:fldCharType="separate"/>
          </w:r>
          <w:r>
            <w:t>1</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_Toc28831 </w:instrText>
          </w:r>
          <w:r>
            <w:rPr>
              <w:highlight w:val="yellow"/>
            </w:rPr>
            <w:fldChar w:fldCharType="separate"/>
          </w:r>
          <w:r>
            <w:rPr>
              <w:rFonts w:hint="eastAsia" w:ascii="楷体" w:hAnsi="楷体" w:eastAsia="楷体"/>
              <w:szCs w:val="30"/>
              <w:shd w:val="clear" w:color="auto" w:fill="FFFFFF" w:themeFill="background1"/>
              <w:lang w:eastAsia="zh-CN"/>
            </w:rPr>
            <w:t>（四）</w:t>
          </w:r>
          <w:r>
            <w:rPr>
              <w:rFonts w:hint="eastAsia" w:ascii="楷体" w:hAnsi="楷体" w:eastAsia="楷体"/>
              <w:szCs w:val="30"/>
              <w:shd w:val="clear" w:color="auto" w:fill="FFFFFF" w:themeFill="background1"/>
            </w:rPr>
            <w:t>项目主要</w:t>
          </w:r>
          <w:r>
            <w:rPr>
              <w:rFonts w:hint="eastAsia" w:ascii="楷体" w:hAnsi="楷体" w:eastAsia="楷体"/>
              <w:szCs w:val="30"/>
              <w:shd w:val="clear" w:color="auto" w:fill="FFFFFF" w:themeFill="background1"/>
              <w:lang w:eastAsia="zh-CN"/>
            </w:rPr>
            <w:t>实施</w:t>
          </w:r>
          <w:r>
            <w:rPr>
              <w:rFonts w:hint="eastAsia" w:ascii="楷体" w:hAnsi="楷体" w:eastAsia="楷体"/>
              <w:szCs w:val="30"/>
              <w:shd w:val="clear" w:color="auto" w:fill="FFFFFF" w:themeFill="background1"/>
            </w:rPr>
            <w:t>内容</w:t>
          </w:r>
          <w:r>
            <w:tab/>
          </w:r>
          <w:r>
            <w:fldChar w:fldCharType="begin"/>
          </w:r>
          <w:r>
            <w:instrText xml:space="preserve"> PAGEREF _Toc28831 \h </w:instrText>
          </w:r>
          <w:r>
            <w:fldChar w:fldCharType="separate"/>
          </w:r>
          <w:r>
            <w:t>2</w:t>
          </w:r>
          <w:r>
            <w:fldChar w:fldCharType="end"/>
          </w:r>
          <w:r>
            <w:rPr>
              <w:highlight w:val="yellow"/>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_Toc23480 </w:instrText>
          </w:r>
          <w:r>
            <w:rPr>
              <w:highlight w:val="yellow"/>
            </w:rPr>
            <w:fldChar w:fldCharType="separate"/>
          </w:r>
          <w:r>
            <w:rPr>
              <w:rFonts w:hint="eastAsia" w:ascii="黑体" w:hAnsi="宋体" w:eastAsia="黑体" w:cs="宋体"/>
              <w:szCs w:val="30"/>
              <w:shd w:val="clear" w:color="auto" w:fill="FFFFFF" w:themeFill="background1"/>
            </w:rPr>
            <w:t>二、绩效评价工作情况</w:t>
          </w:r>
          <w:r>
            <w:tab/>
          </w:r>
          <w:r>
            <w:fldChar w:fldCharType="begin"/>
          </w:r>
          <w:r>
            <w:instrText xml:space="preserve"> PAGEREF _Toc23480 \h </w:instrText>
          </w:r>
          <w:r>
            <w:fldChar w:fldCharType="separate"/>
          </w:r>
          <w:r>
            <w:t>2</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_Toc30587 </w:instrText>
          </w:r>
          <w:r>
            <w:rPr>
              <w:highlight w:val="yellow"/>
            </w:rPr>
            <w:fldChar w:fldCharType="separate"/>
          </w:r>
          <w:r>
            <w:rPr>
              <w:rFonts w:hint="eastAsia" w:ascii="楷体" w:hAnsi="楷体" w:eastAsia="楷体"/>
              <w:szCs w:val="30"/>
              <w:shd w:val="clear" w:color="auto" w:fill="FFFFFF" w:themeFill="background1"/>
            </w:rPr>
            <w:t>（一）绩效评价目的</w:t>
          </w:r>
          <w:r>
            <w:tab/>
          </w:r>
          <w:r>
            <w:fldChar w:fldCharType="begin"/>
          </w:r>
          <w:r>
            <w:instrText xml:space="preserve"> PAGEREF _Toc30587 \h </w:instrText>
          </w:r>
          <w:r>
            <w:fldChar w:fldCharType="separate"/>
          </w:r>
          <w:r>
            <w:t>3</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_Toc9656 </w:instrText>
          </w:r>
          <w:r>
            <w:rPr>
              <w:highlight w:val="yellow"/>
            </w:rPr>
            <w:fldChar w:fldCharType="separate"/>
          </w:r>
          <w:r>
            <w:rPr>
              <w:rFonts w:hint="eastAsia" w:ascii="楷体" w:hAnsi="楷体" w:eastAsia="楷体"/>
              <w:szCs w:val="30"/>
              <w:highlight w:val="none"/>
              <w:shd w:val="clear" w:color="auto" w:fill="FFFFFF" w:themeFill="background1"/>
              <w:lang w:eastAsia="zh-CN"/>
            </w:rPr>
            <w:t>（</w:t>
          </w:r>
          <w:r>
            <w:rPr>
              <w:rFonts w:hint="eastAsia" w:ascii="楷体" w:hAnsi="楷体" w:eastAsia="楷体"/>
              <w:szCs w:val="30"/>
              <w:highlight w:val="none"/>
              <w:shd w:val="clear" w:color="auto" w:fill="FFFFFF" w:themeFill="background1"/>
              <w:lang w:val="en-US" w:eastAsia="zh-CN"/>
            </w:rPr>
            <w:t>二</w:t>
          </w:r>
          <w:r>
            <w:rPr>
              <w:rFonts w:hint="eastAsia" w:ascii="楷体" w:hAnsi="楷体" w:eastAsia="楷体"/>
              <w:szCs w:val="30"/>
              <w:highlight w:val="none"/>
              <w:shd w:val="clear" w:color="auto" w:fill="FFFFFF" w:themeFill="background1"/>
              <w:lang w:eastAsia="zh-CN"/>
            </w:rPr>
            <w:t>）</w:t>
          </w:r>
          <w:r>
            <w:rPr>
              <w:rFonts w:hint="eastAsia" w:ascii="楷体" w:hAnsi="楷体" w:eastAsia="楷体"/>
              <w:szCs w:val="30"/>
              <w:highlight w:val="none"/>
              <w:shd w:val="clear" w:color="auto" w:fill="FFFFFF" w:themeFill="background1"/>
            </w:rPr>
            <w:t>绩效评价主要依据</w:t>
          </w:r>
          <w:r>
            <w:tab/>
          </w:r>
          <w:r>
            <w:fldChar w:fldCharType="begin"/>
          </w:r>
          <w:r>
            <w:instrText xml:space="preserve"> PAGEREF _Toc9656 \h </w:instrText>
          </w:r>
          <w:r>
            <w:fldChar w:fldCharType="separate"/>
          </w:r>
          <w:r>
            <w:t>3</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_Toc3172 </w:instrText>
          </w:r>
          <w:r>
            <w:rPr>
              <w:highlight w:val="yellow"/>
            </w:rPr>
            <w:fldChar w:fldCharType="separate"/>
          </w:r>
          <w:r>
            <w:rPr>
              <w:rFonts w:hint="eastAsia" w:ascii="楷体" w:hAnsi="楷体" w:eastAsia="楷体"/>
              <w:szCs w:val="30"/>
              <w:shd w:val="clear" w:color="auto" w:fill="FFFFFF" w:themeFill="background1"/>
            </w:rPr>
            <w:t>（三）绩效评价原则标准</w:t>
          </w:r>
          <w:r>
            <w:tab/>
          </w:r>
          <w:r>
            <w:fldChar w:fldCharType="begin"/>
          </w:r>
          <w:r>
            <w:instrText xml:space="preserve"> PAGEREF _Toc3172 \h </w:instrText>
          </w:r>
          <w:r>
            <w:fldChar w:fldCharType="separate"/>
          </w:r>
          <w:r>
            <w:t>5</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_Toc25193 </w:instrText>
          </w:r>
          <w:r>
            <w:rPr>
              <w:highlight w:val="yellow"/>
            </w:rPr>
            <w:fldChar w:fldCharType="separate"/>
          </w:r>
          <w:r>
            <w:rPr>
              <w:rFonts w:hint="eastAsia" w:ascii="楷体" w:hAnsi="楷体" w:eastAsia="楷体"/>
              <w:szCs w:val="30"/>
              <w:shd w:val="clear" w:color="auto" w:fill="FFFFFF" w:themeFill="background1"/>
            </w:rPr>
            <w:t>（四）绩效评价组织管理</w:t>
          </w:r>
          <w:r>
            <w:tab/>
          </w:r>
          <w:r>
            <w:fldChar w:fldCharType="begin"/>
          </w:r>
          <w:r>
            <w:instrText xml:space="preserve"> PAGEREF _Toc25193 \h </w:instrText>
          </w:r>
          <w:r>
            <w:fldChar w:fldCharType="separate"/>
          </w:r>
          <w:r>
            <w:t>6</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_Toc26538 </w:instrText>
          </w:r>
          <w:r>
            <w:rPr>
              <w:highlight w:val="yellow"/>
            </w:rPr>
            <w:fldChar w:fldCharType="separate"/>
          </w:r>
          <w:r>
            <w:rPr>
              <w:rFonts w:hint="eastAsia" w:ascii="楷体" w:hAnsi="楷体" w:eastAsia="楷体"/>
              <w:szCs w:val="30"/>
              <w:shd w:val="clear" w:color="auto" w:fill="FFFFFF" w:themeFill="background1"/>
            </w:rPr>
            <w:t>（五）重点评价内容</w:t>
          </w:r>
          <w:r>
            <w:tab/>
          </w:r>
          <w:r>
            <w:fldChar w:fldCharType="begin"/>
          </w:r>
          <w:r>
            <w:instrText xml:space="preserve"> PAGEREF _Toc26538 \h </w:instrText>
          </w:r>
          <w:r>
            <w:fldChar w:fldCharType="separate"/>
          </w:r>
          <w:r>
            <w:t>6</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_Toc4521 </w:instrText>
          </w:r>
          <w:r>
            <w:rPr>
              <w:highlight w:val="yellow"/>
            </w:rPr>
            <w:fldChar w:fldCharType="separate"/>
          </w:r>
          <w:r>
            <w:rPr>
              <w:rFonts w:hint="eastAsia" w:ascii="楷体" w:hAnsi="楷体" w:eastAsia="楷体"/>
              <w:szCs w:val="30"/>
              <w:shd w:val="clear" w:color="auto" w:fill="FFFFFF" w:themeFill="background1"/>
            </w:rPr>
            <w:t>（六）绩效评价指标体系</w:t>
          </w:r>
          <w:r>
            <w:tab/>
          </w:r>
          <w:r>
            <w:fldChar w:fldCharType="begin"/>
          </w:r>
          <w:r>
            <w:instrText xml:space="preserve"> PAGEREF _Toc4521 \h </w:instrText>
          </w:r>
          <w:r>
            <w:fldChar w:fldCharType="separate"/>
          </w:r>
          <w:r>
            <w:t>6</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_Toc14173 </w:instrText>
          </w:r>
          <w:r>
            <w:rPr>
              <w:highlight w:val="yellow"/>
            </w:rPr>
            <w:fldChar w:fldCharType="separate"/>
          </w:r>
          <w:r>
            <w:rPr>
              <w:rFonts w:hint="eastAsia" w:ascii="楷体" w:hAnsi="楷体" w:eastAsia="楷体"/>
              <w:szCs w:val="30"/>
            </w:rPr>
            <w:t>（七）绩效评价方法</w:t>
          </w:r>
          <w:r>
            <w:tab/>
          </w:r>
          <w:r>
            <w:fldChar w:fldCharType="begin"/>
          </w:r>
          <w:r>
            <w:instrText xml:space="preserve"> PAGEREF _Toc14173 \h </w:instrText>
          </w:r>
          <w:r>
            <w:fldChar w:fldCharType="separate"/>
          </w:r>
          <w:r>
            <w:t>7</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_Toc10333 </w:instrText>
          </w:r>
          <w:r>
            <w:rPr>
              <w:highlight w:val="yellow"/>
            </w:rPr>
            <w:fldChar w:fldCharType="separate"/>
          </w:r>
          <w:r>
            <w:rPr>
              <w:rFonts w:hint="eastAsia" w:ascii="楷体" w:hAnsi="楷体" w:eastAsia="楷体"/>
              <w:szCs w:val="30"/>
              <w:shd w:val="clear" w:color="auto" w:fill="FFFFFF" w:themeFill="background1"/>
            </w:rPr>
            <w:t>（八）绩效评价实施过程</w:t>
          </w:r>
          <w:r>
            <w:tab/>
          </w:r>
          <w:r>
            <w:fldChar w:fldCharType="begin"/>
          </w:r>
          <w:r>
            <w:instrText xml:space="preserve"> PAGEREF _Toc10333 \h </w:instrText>
          </w:r>
          <w:r>
            <w:fldChar w:fldCharType="separate"/>
          </w:r>
          <w:r>
            <w:t>7</w:t>
          </w:r>
          <w:r>
            <w:fldChar w:fldCharType="end"/>
          </w:r>
          <w:r>
            <w:rPr>
              <w:highlight w:val="yellow"/>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_Toc1914 </w:instrText>
          </w:r>
          <w:r>
            <w:rPr>
              <w:highlight w:val="yellow"/>
            </w:rPr>
            <w:fldChar w:fldCharType="separate"/>
          </w:r>
          <w:r>
            <w:rPr>
              <w:rFonts w:hint="eastAsia" w:ascii="黑体" w:hAnsi="宋体" w:eastAsia="黑体" w:cs="宋体"/>
              <w:szCs w:val="30"/>
              <w:shd w:val="clear" w:color="auto" w:fill="FFFFFF" w:themeFill="background1"/>
            </w:rPr>
            <w:t>三、绩效情况分析</w:t>
          </w:r>
          <w:r>
            <w:tab/>
          </w:r>
          <w:r>
            <w:fldChar w:fldCharType="begin"/>
          </w:r>
          <w:r>
            <w:instrText xml:space="preserve"> PAGEREF _Toc1914 \h </w:instrText>
          </w:r>
          <w:r>
            <w:fldChar w:fldCharType="separate"/>
          </w:r>
          <w:r>
            <w:t>8</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_Toc2680 </w:instrText>
          </w:r>
          <w:r>
            <w:rPr>
              <w:highlight w:val="yellow"/>
            </w:rPr>
            <w:fldChar w:fldCharType="separate"/>
          </w:r>
          <w:r>
            <w:rPr>
              <w:rFonts w:hint="eastAsia" w:ascii="楷体" w:hAnsi="楷体" w:eastAsia="楷体"/>
              <w:szCs w:val="30"/>
              <w:shd w:val="clear" w:color="auto" w:fill="FFFFFF" w:themeFill="background1"/>
            </w:rPr>
            <w:t>（一）项目决策</w:t>
          </w:r>
          <w:r>
            <w:tab/>
          </w:r>
          <w:r>
            <w:fldChar w:fldCharType="begin"/>
          </w:r>
          <w:r>
            <w:instrText xml:space="preserve"> PAGEREF _Toc2680 \h </w:instrText>
          </w:r>
          <w:r>
            <w:fldChar w:fldCharType="separate"/>
          </w:r>
          <w:r>
            <w:t>8</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_Toc15467 </w:instrText>
          </w:r>
          <w:r>
            <w:rPr>
              <w:highlight w:val="yellow"/>
            </w:rPr>
            <w:fldChar w:fldCharType="separate"/>
          </w:r>
          <w:r>
            <w:rPr>
              <w:rFonts w:hint="eastAsia" w:ascii="楷体" w:hAnsi="楷体" w:eastAsia="楷体"/>
              <w:szCs w:val="30"/>
              <w:shd w:val="clear" w:color="auto" w:fill="FFFFFF" w:themeFill="background1"/>
            </w:rPr>
            <w:t>（二）项目管理</w:t>
          </w:r>
          <w:r>
            <w:tab/>
          </w:r>
          <w:r>
            <w:fldChar w:fldCharType="begin"/>
          </w:r>
          <w:r>
            <w:instrText xml:space="preserve"> PAGEREF _Toc15467 \h </w:instrText>
          </w:r>
          <w:r>
            <w:fldChar w:fldCharType="separate"/>
          </w:r>
          <w:r>
            <w:t>10</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_Toc25084 </w:instrText>
          </w:r>
          <w:r>
            <w:rPr>
              <w:highlight w:val="yellow"/>
            </w:rPr>
            <w:fldChar w:fldCharType="separate"/>
          </w:r>
          <w:r>
            <w:rPr>
              <w:rFonts w:hint="eastAsia" w:ascii="楷体" w:hAnsi="楷体" w:eastAsia="楷体"/>
              <w:szCs w:val="30"/>
              <w:shd w:val="clear" w:color="auto" w:fill="FFFFFF" w:themeFill="background1"/>
            </w:rPr>
            <w:t>（三）项目</w:t>
          </w:r>
          <w:r>
            <w:rPr>
              <w:rFonts w:hint="eastAsia" w:ascii="楷体" w:hAnsi="楷体" w:eastAsia="楷体"/>
              <w:szCs w:val="30"/>
              <w:shd w:val="clear" w:color="auto" w:fill="FFFFFF" w:themeFill="background1"/>
              <w:lang w:eastAsia="zh-CN"/>
            </w:rPr>
            <w:t>产出</w:t>
          </w:r>
          <w:r>
            <w:tab/>
          </w:r>
          <w:r>
            <w:fldChar w:fldCharType="begin"/>
          </w:r>
          <w:r>
            <w:instrText xml:space="preserve"> PAGEREF _Toc25084 \h </w:instrText>
          </w:r>
          <w:r>
            <w:fldChar w:fldCharType="separate"/>
          </w:r>
          <w:r>
            <w:t>13</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_Toc14975 </w:instrText>
          </w:r>
          <w:r>
            <w:rPr>
              <w:highlight w:val="yellow"/>
            </w:rPr>
            <w:fldChar w:fldCharType="separate"/>
          </w:r>
          <w:r>
            <w:rPr>
              <w:rFonts w:hint="eastAsia" w:ascii="楷体" w:hAnsi="楷体" w:eastAsia="楷体"/>
              <w:szCs w:val="30"/>
              <w:shd w:val="clear" w:color="auto" w:fill="FFFFFF" w:themeFill="background1"/>
            </w:rPr>
            <w:t>（四）项目效益</w:t>
          </w:r>
          <w:r>
            <w:tab/>
          </w:r>
          <w:r>
            <w:fldChar w:fldCharType="begin"/>
          </w:r>
          <w:r>
            <w:instrText xml:space="preserve"> PAGEREF _Toc14975 \h </w:instrText>
          </w:r>
          <w:r>
            <w:fldChar w:fldCharType="separate"/>
          </w:r>
          <w:r>
            <w:t>14</w:t>
          </w:r>
          <w:r>
            <w:fldChar w:fldCharType="end"/>
          </w:r>
          <w:r>
            <w:rPr>
              <w:highlight w:val="yellow"/>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_Toc8960 </w:instrText>
          </w:r>
          <w:r>
            <w:rPr>
              <w:highlight w:val="yellow"/>
            </w:rPr>
            <w:fldChar w:fldCharType="separate"/>
          </w:r>
          <w:r>
            <w:rPr>
              <w:rFonts w:hint="eastAsia" w:ascii="黑体" w:hAnsi="宋体" w:eastAsia="黑体" w:cs="宋体"/>
              <w:szCs w:val="30"/>
              <w:shd w:val="clear" w:color="auto" w:fill="FFFFFF" w:themeFill="background1"/>
            </w:rPr>
            <w:t>四、绩效评分结论</w:t>
          </w:r>
          <w:r>
            <w:tab/>
          </w:r>
          <w:r>
            <w:fldChar w:fldCharType="begin"/>
          </w:r>
          <w:r>
            <w:instrText xml:space="preserve"> PAGEREF _Toc8960 \h </w:instrText>
          </w:r>
          <w:r>
            <w:fldChar w:fldCharType="separate"/>
          </w:r>
          <w:r>
            <w:t>16</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_Toc27217 </w:instrText>
          </w:r>
          <w:r>
            <w:rPr>
              <w:highlight w:val="yellow"/>
            </w:rPr>
            <w:fldChar w:fldCharType="separate"/>
          </w:r>
          <w:r>
            <w:rPr>
              <w:rFonts w:hint="eastAsia" w:ascii="楷体" w:hAnsi="楷体" w:eastAsia="楷体"/>
              <w:szCs w:val="30"/>
              <w:shd w:val="clear" w:color="auto" w:fill="FFFFFF" w:themeFill="background1"/>
            </w:rPr>
            <w:t>（一）评分情况</w:t>
          </w:r>
          <w:r>
            <w:tab/>
          </w:r>
          <w:r>
            <w:fldChar w:fldCharType="begin"/>
          </w:r>
          <w:r>
            <w:instrText xml:space="preserve"> PAGEREF _Toc27217 \h </w:instrText>
          </w:r>
          <w:r>
            <w:fldChar w:fldCharType="separate"/>
          </w:r>
          <w:r>
            <w:t>17</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_Toc19726 </w:instrText>
          </w:r>
          <w:r>
            <w:rPr>
              <w:highlight w:val="yellow"/>
            </w:rPr>
            <w:fldChar w:fldCharType="separate"/>
          </w:r>
          <w:r>
            <w:rPr>
              <w:rFonts w:hint="eastAsia" w:ascii="楷体" w:hAnsi="楷体" w:eastAsia="楷体"/>
              <w:szCs w:val="30"/>
              <w:shd w:val="clear" w:color="auto" w:fill="FFFFFF" w:themeFill="background1"/>
              <w:lang w:val="en-US" w:eastAsia="zh-CN"/>
            </w:rPr>
            <w:t>（二）综合结论</w:t>
          </w:r>
          <w:r>
            <w:tab/>
          </w:r>
          <w:r>
            <w:fldChar w:fldCharType="begin"/>
          </w:r>
          <w:r>
            <w:instrText xml:space="preserve"> PAGEREF _Toc19726 \h </w:instrText>
          </w:r>
          <w:r>
            <w:fldChar w:fldCharType="separate"/>
          </w:r>
          <w:r>
            <w:t>17</w:t>
          </w:r>
          <w:r>
            <w:fldChar w:fldCharType="end"/>
          </w:r>
          <w:r>
            <w:rPr>
              <w:highlight w:val="yellow"/>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_Toc2357 </w:instrText>
          </w:r>
          <w:r>
            <w:rPr>
              <w:highlight w:val="yellow"/>
            </w:rPr>
            <w:fldChar w:fldCharType="separate"/>
          </w:r>
          <w:r>
            <w:rPr>
              <w:rFonts w:hint="eastAsia" w:ascii="黑体" w:hAnsi="宋体" w:eastAsia="黑体" w:cs="宋体"/>
              <w:szCs w:val="30"/>
              <w:shd w:val="clear" w:color="auto" w:fill="FFFFFF" w:themeFill="background1"/>
            </w:rPr>
            <w:t>五、存在的主要问题和不足</w:t>
          </w:r>
          <w:r>
            <w:tab/>
          </w:r>
          <w:r>
            <w:fldChar w:fldCharType="begin"/>
          </w:r>
          <w:r>
            <w:instrText xml:space="preserve"> PAGEREF _Toc2357 \h </w:instrText>
          </w:r>
          <w:r>
            <w:fldChar w:fldCharType="separate"/>
          </w:r>
          <w:r>
            <w:t>17</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_Toc15448 </w:instrText>
          </w:r>
          <w:r>
            <w:rPr>
              <w:highlight w:val="yellow"/>
            </w:rPr>
            <w:fldChar w:fldCharType="separate"/>
          </w:r>
          <w:r>
            <w:rPr>
              <w:rFonts w:hint="eastAsia" w:ascii="楷体" w:hAnsi="楷体" w:eastAsia="楷体"/>
              <w:szCs w:val="30"/>
              <w:shd w:val="clear" w:color="auto" w:fill="FFFFFF" w:themeFill="background1"/>
              <w:lang w:val="en-US" w:eastAsia="zh-CN"/>
            </w:rPr>
            <w:t>（一）项目未设置绩效目标及绩效指标</w:t>
          </w:r>
          <w:r>
            <w:tab/>
          </w:r>
          <w:r>
            <w:fldChar w:fldCharType="begin"/>
          </w:r>
          <w:r>
            <w:instrText xml:space="preserve"> PAGEREF _Toc15448 \h </w:instrText>
          </w:r>
          <w:r>
            <w:fldChar w:fldCharType="separate"/>
          </w:r>
          <w:r>
            <w:t>17</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_Toc28186 </w:instrText>
          </w:r>
          <w:r>
            <w:rPr>
              <w:highlight w:val="yellow"/>
            </w:rPr>
            <w:fldChar w:fldCharType="separate"/>
          </w:r>
          <w:r>
            <w:rPr>
              <w:rFonts w:hint="eastAsia" w:ascii="楷体" w:hAnsi="楷体" w:eastAsia="楷体"/>
              <w:szCs w:val="30"/>
              <w:shd w:val="clear" w:color="auto" w:fill="FFFFFF" w:themeFill="background1"/>
              <w:lang w:val="en-US" w:eastAsia="zh-CN"/>
            </w:rPr>
            <w:t>（二）大观镇部分委托代建协议建设内容约定不明</w:t>
          </w:r>
          <w:r>
            <w:tab/>
          </w:r>
          <w:r>
            <w:fldChar w:fldCharType="begin"/>
          </w:r>
          <w:r>
            <w:instrText xml:space="preserve"> PAGEREF _Toc28186 \h </w:instrText>
          </w:r>
          <w:r>
            <w:fldChar w:fldCharType="separate"/>
          </w:r>
          <w:r>
            <w:t>18</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_Toc12681 </w:instrText>
          </w:r>
          <w:r>
            <w:rPr>
              <w:highlight w:val="yellow"/>
            </w:rPr>
            <w:fldChar w:fldCharType="separate"/>
          </w:r>
          <w:r>
            <w:rPr>
              <w:rFonts w:hint="eastAsia" w:ascii="楷体" w:hAnsi="楷体" w:eastAsia="楷体"/>
              <w:szCs w:val="30"/>
              <w:shd w:val="clear" w:color="auto" w:fill="FFFFFF" w:themeFill="background1"/>
              <w:lang w:val="en-US" w:eastAsia="zh-CN"/>
            </w:rPr>
            <w:t>（三）项目建设质量及部分整治需求还需进一步解决</w:t>
          </w:r>
          <w:r>
            <w:tab/>
          </w:r>
          <w:r>
            <w:fldChar w:fldCharType="begin"/>
          </w:r>
          <w:r>
            <w:instrText xml:space="preserve"> PAGEREF _Toc12681 \h </w:instrText>
          </w:r>
          <w:r>
            <w:fldChar w:fldCharType="separate"/>
          </w:r>
          <w:r>
            <w:t>18</w:t>
          </w:r>
          <w:r>
            <w:fldChar w:fldCharType="end"/>
          </w:r>
          <w:r>
            <w:rPr>
              <w:highlight w:val="yellow"/>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_Toc28298 </w:instrText>
          </w:r>
          <w:r>
            <w:rPr>
              <w:highlight w:val="yellow"/>
            </w:rPr>
            <w:fldChar w:fldCharType="separate"/>
          </w:r>
          <w:r>
            <w:rPr>
              <w:rFonts w:hint="eastAsia" w:ascii="黑体" w:hAnsi="宋体" w:eastAsia="黑体" w:cs="宋体"/>
              <w:szCs w:val="30"/>
              <w:shd w:val="clear" w:color="auto" w:fill="FFFFFF" w:themeFill="background1"/>
              <w:lang w:eastAsia="zh-CN"/>
            </w:rPr>
            <w:t>六、</w:t>
          </w:r>
          <w:r>
            <w:rPr>
              <w:rFonts w:hint="eastAsia" w:ascii="黑体" w:hAnsi="宋体" w:eastAsia="黑体" w:cs="宋体"/>
              <w:szCs w:val="30"/>
              <w:shd w:val="clear" w:color="auto" w:fill="FFFFFF" w:themeFill="background1"/>
            </w:rPr>
            <w:t>主要建议</w:t>
          </w:r>
          <w:r>
            <w:tab/>
          </w:r>
          <w:r>
            <w:fldChar w:fldCharType="begin"/>
          </w:r>
          <w:r>
            <w:instrText xml:space="preserve"> PAGEREF _Toc28298 \h </w:instrText>
          </w:r>
          <w:r>
            <w:fldChar w:fldCharType="separate"/>
          </w:r>
          <w:r>
            <w:t>19</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_Toc11593 </w:instrText>
          </w:r>
          <w:r>
            <w:rPr>
              <w:highlight w:val="yellow"/>
            </w:rPr>
            <w:fldChar w:fldCharType="separate"/>
          </w:r>
          <w:r>
            <w:rPr>
              <w:rFonts w:hint="eastAsia" w:ascii="楷体" w:hAnsi="楷体" w:eastAsia="楷体"/>
              <w:szCs w:val="30"/>
              <w:shd w:val="clear" w:color="auto" w:fill="FFFFFF" w:themeFill="background1"/>
              <w:lang w:val="en-US" w:eastAsia="zh-CN"/>
            </w:rPr>
            <w:t>（一）完成项目绩效目标及指标的编制工作</w:t>
          </w:r>
          <w:r>
            <w:tab/>
          </w:r>
          <w:r>
            <w:fldChar w:fldCharType="begin"/>
          </w:r>
          <w:r>
            <w:instrText xml:space="preserve"> PAGEREF _Toc11593 \h </w:instrText>
          </w:r>
          <w:r>
            <w:fldChar w:fldCharType="separate"/>
          </w:r>
          <w:r>
            <w:t>19</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_Toc11445 </w:instrText>
          </w:r>
          <w:r>
            <w:rPr>
              <w:highlight w:val="yellow"/>
            </w:rPr>
            <w:fldChar w:fldCharType="separate"/>
          </w:r>
          <w:r>
            <w:rPr>
              <w:rFonts w:hint="eastAsia" w:ascii="楷体" w:hAnsi="楷体" w:eastAsia="楷体"/>
              <w:szCs w:val="30"/>
              <w:shd w:val="clear" w:color="auto" w:fill="FFFFFF" w:themeFill="background1"/>
              <w:lang w:val="en-US" w:eastAsia="zh-CN"/>
            </w:rPr>
            <w:t>（二）委托代建协议中明确建设内容</w:t>
          </w:r>
          <w:r>
            <w:tab/>
          </w:r>
          <w:r>
            <w:fldChar w:fldCharType="begin"/>
          </w:r>
          <w:r>
            <w:instrText xml:space="preserve"> PAGEREF _Toc11445 \h </w:instrText>
          </w:r>
          <w:r>
            <w:fldChar w:fldCharType="separate"/>
          </w:r>
          <w:r>
            <w:t>19</w:t>
          </w:r>
          <w:r>
            <w:fldChar w:fldCharType="end"/>
          </w:r>
          <w:r>
            <w:rPr>
              <w:highlight w:val="yellow"/>
            </w:rPr>
            <w:fldChar w:fldCharType="end"/>
          </w:r>
        </w:p>
        <w:p>
          <w:pPr>
            <w:pStyle w:val="19"/>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_Toc25767 </w:instrText>
          </w:r>
          <w:r>
            <w:rPr>
              <w:highlight w:val="yellow"/>
            </w:rPr>
            <w:fldChar w:fldCharType="separate"/>
          </w:r>
          <w:r>
            <w:rPr>
              <w:rFonts w:hint="eastAsia" w:ascii="楷体" w:hAnsi="楷体" w:eastAsia="楷体"/>
              <w:szCs w:val="30"/>
              <w:shd w:val="clear" w:color="auto" w:fill="FFFFFF" w:themeFill="background1"/>
              <w:lang w:val="en-US" w:eastAsia="zh-CN"/>
            </w:rPr>
            <w:t>（三）加强项目质量管理和群众整治需求调研</w:t>
          </w:r>
          <w:r>
            <w:tab/>
          </w:r>
          <w:r>
            <w:fldChar w:fldCharType="begin"/>
          </w:r>
          <w:r>
            <w:instrText xml:space="preserve"> PAGEREF _Toc25767 \h </w:instrText>
          </w:r>
          <w:r>
            <w:fldChar w:fldCharType="separate"/>
          </w:r>
          <w:r>
            <w:t>19</w:t>
          </w:r>
          <w:r>
            <w:fldChar w:fldCharType="end"/>
          </w:r>
          <w:r>
            <w:rPr>
              <w:highlight w:val="yellow"/>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0" w:lineRule="atLeast"/>
            <w:textAlignment w:val="auto"/>
          </w:pPr>
          <w:r>
            <w:rPr>
              <w:highlight w:val="yellow"/>
            </w:rPr>
            <w:fldChar w:fldCharType="begin"/>
          </w:r>
          <w:r>
            <w:rPr>
              <w:highlight w:val="yellow"/>
            </w:rPr>
            <w:instrText xml:space="preserve"> HYPERLINK \l _Toc7837 </w:instrText>
          </w:r>
          <w:r>
            <w:rPr>
              <w:highlight w:val="yellow"/>
            </w:rPr>
            <w:fldChar w:fldCharType="separate"/>
          </w:r>
          <w:r>
            <w:rPr>
              <w:rFonts w:hint="eastAsia" w:ascii="黑体" w:hAnsi="宋体" w:eastAsia="黑体" w:cs="宋体"/>
              <w:szCs w:val="30"/>
              <w:highlight w:val="none"/>
              <w:shd w:val="clear" w:color="auto" w:fill="FFFFFF" w:themeFill="background1"/>
              <w:lang w:val="en-US" w:eastAsia="zh-CN"/>
            </w:rPr>
            <w:t>七</w:t>
          </w:r>
          <w:r>
            <w:rPr>
              <w:rFonts w:hint="eastAsia" w:ascii="黑体" w:hAnsi="宋体" w:eastAsia="黑体" w:cs="宋体"/>
              <w:szCs w:val="30"/>
              <w:highlight w:val="none"/>
              <w:shd w:val="clear" w:color="auto" w:fill="FFFFFF" w:themeFill="background1"/>
              <w:lang w:eastAsia="zh-CN"/>
            </w:rPr>
            <w:t>、附件</w:t>
          </w:r>
          <w:r>
            <w:tab/>
          </w:r>
          <w:r>
            <w:fldChar w:fldCharType="begin"/>
          </w:r>
          <w:r>
            <w:instrText xml:space="preserve"> PAGEREF _Toc7837 \h </w:instrText>
          </w:r>
          <w:r>
            <w:fldChar w:fldCharType="separate"/>
          </w:r>
          <w:r>
            <w:t>19</w:t>
          </w:r>
          <w:r>
            <w:fldChar w:fldCharType="end"/>
          </w:r>
          <w:r>
            <w:rPr>
              <w:highlight w:val="yellow"/>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240" w:lineRule="exact"/>
            <w:contextualSpacing/>
            <w:textAlignment w:val="auto"/>
            <w:rPr>
              <w:highlight w:val="yellow"/>
            </w:rPr>
          </w:pPr>
          <w:r>
            <w:rPr>
              <w:highlight w:val="yellow"/>
            </w:rPr>
            <w:fldChar w:fldCharType="end"/>
          </w:r>
        </w:p>
      </w:sdtContent>
    </w:sdt>
    <w:p>
      <w:pPr>
        <w:keepNext w:val="0"/>
        <w:keepLines w:val="0"/>
        <w:pageBreakBefore w:val="0"/>
        <w:widowControl w:val="0"/>
        <w:kinsoku/>
        <w:wordWrap/>
        <w:overflowPunct/>
        <w:topLinePunct w:val="0"/>
        <w:autoSpaceDE/>
        <w:autoSpaceDN/>
        <w:bidi w:val="0"/>
        <w:adjustRightInd/>
        <w:snapToGrid/>
        <w:spacing w:before="150" w:line="560" w:lineRule="exact"/>
        <w:jc w:val="both"/>
        <w:textAlignment w:val="auto"/>
        <w:outlineLvl w:val="0"/>
        <w:rPr>
          <w:rFonts w:hint="eastAsia" w:ascii="方正小标宋简体" w:hAnsi="方正小标宋简体" w:eastAsia="方正小标宋简体" w:cs="方正小标宋简体"/>
          <w:sz w:val="44"/>
          <w:szCs w:val="32"/>
          <w:highlight w:val="yellow"/>
        </w:rPr>
        <w:sectPr>
          <w:footerReference r:id="rId3" w:type="even"/>
          <w:type w:val="oddPage"/>
          <w:pgSz w:w="11906" w:h="16838"/>
          <w:pgMar w:top="2098" w:right="1474" w:bottom="1985" w:left="1588" w:header="851" w:footer="1474" w:gutter="0"/>
          <w:pgNumType w:fmt="lowerRoman" w:start="1"/>
          <w:cols w:space="425" w:num="1"/>
          <w:docGrid w:type="linesAndChars" w:linePitch="579" w:charSpace="3247"/>
        </w:sectPr>
      </w:pPr>
      <w:bookmarkStart w:id="1" w:name="_Toc29337"/>
    </w:p>
    <w:bookmarkEnd w:id="1"/>
    <w:p>
      <w:pPr>
        <w:widowControl/>
        <w:spacing w:before="150" w:after="100" w:afterAutospacing="1" w:line="560" w:lineRule="exact"/>
        <w:jc w:val="center"/>
        <w:rPr>
          <w:rFonts w:hint="eastAsia" w:ascii="方正小标宋简体" w:eastAsia="方正小标宋简体"/>
          <w:sz w:val="44"/>
          <w:szCs w:val="44"/>
          <w:highlight w:val="none"/>
          <w:shd w:val="clear" w:color="auto" w:fill="FFFFFF" w:themeFill="background1"/>
        </w:rPr>
      </w:pPr>
      <w:bookmarkStart w:id="2" w:name="_Toc2384"/>
      <w:r>
        <w:rPr>
          <w:rFonts w:hint="eastAsia" w:ascii="方正小标宋简体" w:eastAsia="方正小标宋简体"/>
          <w:sz w:val="44"/>
          <w:szCs w:val="44"/>
          <w:highlight w:val="none"/>
          <w:shd w:val="clear" w:color="auto" w:fill="FFFFFF" w:themeFill="background1"/>
        </w:rPr>
        <w:t>梁平区2020年农村人居环境综合整治项目</w:t>
      </w:r>
    </w:p>
    <w:p>
      <w:pPr>
        <w:widowControl/>
        <w:spacing w:before="150" w:after="100" w:afterAutospacing="1" w:line="560" w:lineRule="exact"/>
        <w:jc w:val="center"/>
        <w:outlineLvl w:val="0"/>
        <w:rPr>
          <w:rFonts w:hint="eastAsia" w:ascii="方正小标宋简体" w:eastAsia="方正小标宋简体"/>
          <w:sz w:val="44"/>
          <w:szCs w:val="44"/>
          <w:highlight w:val="none"/>
          <w:shd w:val="clear" w:color="auto" w:fill="FFFFFF" w:themeFill="background1"/>
          <w:lang w:eastAsia="zh-CN"/>
        </w:rPr>
      </w:pPr>
      <w:bookmarkStart w:id="3" w:name="_Toc31014"/>
      <w:bookmarkStart w:id="4" w:name="_Toc28669"/>
      <w:r>
        <w:rPr>
          <w:rFonts w:hint="eastAsia" w:ascii="方正小标宋简体" w:eastAsia="方正小标宋简体"/>
          <w:sz w:val="44"/>
          <w:szCs w:val="44"/>
          <w:highlight w:val="none"/>
          <w:shd w:val="clear" w:color="auto" w:fill="FFFFFF" w:themeFill="background1"/>
        </w:rPr>
        <w:t>绩效</w:t>
      </w:r>
      <w:r>
        <w:rPr>
          <w:rFonts w:hint="eastAsia" w:ascii="方正小标宋简体" w:eastAsia="方正小标宋简体"/>
          <w:sz w:val="44"/>
          <w:szCs w:val="44"/>
          <w:highlight w:val="none"/>
          <w:shd w:val="clear" w:color="auto" w:fill="FFFFFF" w:themeFill="background1"/>
          <w:lang w:val="en-US" w:eastAsia="zh-CN"/>
        </w:rPr>
        <w:t>评价</w:t>
      </w:r>
      <w:r>
        <w:rPr>
          <w:rFonts w:hint="eastAsia" w:ascii="方正小标宋简体" w:eastAsia="方正小标宋简体"/>
          <w:sz w:val="44"/>
          <w:szCs w:val="44"/>
          <w:highlight w:val="none"/>
          <w:shd w:val="clear" w:color="auto" w:fill="FFFFFF" w:themeFill="background1"/>
        </w:rPr>
        <w:t>报告</w:t>
      </w:r>
      <w:bookmarkEnd w:id="3"/>
      <w:r>
        <w:rPr>
          <w:rFonts w:hint="eastAsia" w:ascii="方正小标宋简体" w:eastAsia="方正小标宋简体"/>
          <w:sz w:val="44"/>
          <w:szCs w:val="44"/>
          <w:highlight w:val="none"/>
          <w:shd w:val="clear" w:color="auto" w:fill="FFFFFF" w:themeFill="background1"/>
          <w:lang w:val="en-US" w:eastAsia="zh-CN"/>
        </w:rPr>
        <w:t>摘要</w:t>
      </w:r>
      <w:bookmarkEnd w:id="4"/>
    </w:p>
    <w:p>
      <w:pPr>
        <w:spacing w:line="600" w:lineRule="exact"/>
        <w:jc w:val="center"/>
        <w:rPr>
          <w:rFonts w:hint="eastAsia" w:hAnsi="仿宋" w:cs="宋体"/>
          <w:color w:val="000000"/>
          <w:kern w:val="2"/>
          <w:szCs w:val="30"/>
          <w:highlight w:val="yellow"/>
        </w:rPr>
      </w:pP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ascii="黑体" w:hAnsi="黑体" w:eastAsia="黑体"/>
          <w:szCs w:val="30"/>
          <w:highlight w:val="none"/>
          <w:shd w:val="clear" w:color="auto" w:fill="FFFFFF" w:themeFill="background1"/>
        </w:rPr>
      </w:pPr>
      <w:r>
        <w:rPr>
          <w:rFonts w:hint="eastAsia" w:ascii="黑体" w:hAnsi="黑体" w:eastAsia="黑体"/>
          <w:szCs w:val="30"/>
          <w:highlight w:val="none"/>
          <w:shd w:val="clear" w:color="auto" w:fill="FFFFFF" w:themeFill="background1"/>
        </w:rPr>
        <w:t>一、项目基本情况</w:t>
      </w:r>
      <w:bookmarkEnd w:id="2"/>
    </w:p>
    <w:p>
      <w:pPr>
        <w:keepNext w:val="0"/>
        <w:keepLines w:val="0"/>
        <w:pageBreakBefore w:val="0"/>
        <w:widowControl w:val="0"/>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rPr>
      </w:pPr>
      <w:r>
        <w:rPr>
          <w:rFonts w:hint="eastAsia" w:hAnsi="仿宋" w:cs="宋体"/>
          <w:color w:val="000000"/>
          <w:kern w:val="2"/>
          <w:szCs w:val="30"/>
          <w:highlight w:val="none"/>
        </w:rPr>
        <w:t>（一）项目名称：梁平区2020年农村人居环境综合整治项目（以下简称“农村人居环境整治项目”）。</w:t>
      </w:r>
    </w:p>
    <w:p>
      <w:pPr>
        <w:keepNext w:val="0"/>
        <w:keepLines w:val="0"/>
        <w:pageBreakBefore w:val="0"/>
        <w:widowControl w:val="0"/>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rPr>
      </w:pPr>
      <w:r>
        <w:rPr>
          <w:rFonts w:hint="eastAsia" w:hAnsi="仿宋" w:cs="宋体"/>
          <w:color w:val="000000"/>
          <w:kern w:val="2"/>
          <w:szCs w:val="30"/>
          <w:highlight w:val="none"/>
        </w:rPr>
        <w:t>（二）项目主管</w:t>
      </w:r>
      <w:r>
        <w:rPr>
          <w:rFonts w:hint="eastAsia" w:hAnsi="仿宋" w:cs="宋体"/>
          <w:color w:val="000000"/>
          <w:kern w:val="2"/>
          <w:szCs w:val="30"/>
          <w:highlight w:val="none"/>
          <w:lang w:val="en-US" w:eastAsia="zh-CN"/>
        </w:rPr>
        <w:t>部门</w:t>
      </w:r>
      <w:r>
        <w:rPr>
          <w:rFonts w:hint="eastAsia" w:hAnsi="仿宋" w:cs="宋体"/>
          <w:color w:val="000000"/>
          <w:kern w:val="2"/>
          <w:szCs w:val="30"/>
          <w:highlight w:val="none"/>
        </w:rPr>
        <w:t>和实施单位：</w:t>
      </w:r>
      <w:r>
        <w:rPr>
          <w:rFonts w:hint="eastAsia" w:hAnsi="仿宋" w:cs="宋体"/>
          <w:color w:val="000000"/>
          <w:kern w:val="2"/>
          <w:szCs w:val="30"/>
          <w:highlight w:val="none"/>
          <w:lang w:val="en-US" w:eastAsia="zh-CN"/>
        </w:rPr>
        <w:t>梁平区梁山街道办事处（以下简称梁山街道办）、双桂街道办事处（以下简称双桂街道办）、大观镇人民政府（以下简称大观镇政府）、虎城镇人民政府（以下简称虎城镇政府）、梁平区卫生健康委员会（以下简称区卫健委）。</w:t>
      </w:r>
    </w:p>
    <w:p>
      <w:pPr>
        <w:keepNext w:val="0"/>
        <w:keepLines w:val="0"/>
        <w:pageBreakBefore w:val="0"/>
        <w:widowControl w:val="0"/>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rPr>
      </w:pPr>
      <w:r>
        <w:rPr>
          <w:rFonts w:hint="eastAsia" w:hAnsi="仿宋" w:cs="宋体"/>
          <w:color w:val="000000"/>
          <w:kern w:val="2"/>
          <w:szCs w:val="30"/>
          <w:highlight w:val="none"/>
          <w:lang w:val="en-US" w:eastAsia="zh-CN"/>
        </w:rPr>
        <w:t>（三）项目</w:t>
      </w:r>
      <w:r>
        <w:rPr>
          <w:rFonts w:hint="eastAsia" w:hAnsi="仿宋" w:cs="宋体"/>
          <w:color w:val="000000"/>
          <w:kern w:val="2"/>
          <w:szCs w:val="30"/>
          <w:highlight w:val="none"/>
        </w:rPr>
        <w:t>年度资金预算</w:t>
      </w:r>
      <w:r>
        <w:rPr>
          <w:rFonts w:hint="eastAsia" w:hAnsi="仿宋" w:cs="宋体"/>
          <w:color w:val="000000"/>
          <w:kern w:val="2"/>
          <w:szCs w:val="30"/>
          <w:highlight w:val="none"/>
          <w:lang w:eastAsia="zh-CN"/>
        </w:rPr>
        <w:t>：农村人居环境整治项目资金预算为900万元，其中梁山街道办300万元，双桂街道办100万元，大观镇政府200万元，虎城镇政府200万元，区卫健委100万元。</w:t>
      </w:r>
    </w:p>
    <w:p>
      <w:pPr>
        <w:keepNext w:val="0"/>
        <w:keepLines w:val="0"/>
        <w:pageBreakBefore w:val="0"/>
        <w:widowControl w:val="0"/>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（四）项目主要实施内容：对梁山街道、双桂街道进行城周环境提升，对大观镇、虎城镇进行人居环境改造，对</w:t>
      </w:r>
      <w:r>
        <w:rPr>
          <w:rFonts w:hint="default" w:hAnsi="仿宋" w:cs="宋体"/>
          <w:color w:val="000000"/>
          <w:kern w:val="2"/>
          <w:szCs w:val="30"/>
          <w:highlight w:val="none"/>
          <w:lang w:val="en-US" w:eastAsia="zh-CN"/>
        </w:rPr>
        <w:t>全区农村卫生厕所</w:t>
      </w:r>
      <w:r>
        <w:rPr>
          <w:rFonts w:hint="eastAsia" w:hAnsi="仿宋" w:cs="宋体"/>
          <w:color w:val="000000"/>
          <w:kern w:val="2"/>
          <w:szCs w:val="30"/>
          <w:highlight w:val="none"/>
          <w:lang w:val="en-US" w:eastAsia="zh-CN"/>
        </w:rPr>
        <w:t>进行</w:t>
      </w:r>
      <w:r>
        <w:rPr>
          <w:rFonts w:hint="default" w:hAnsi="仿宋" w:cs="宋体"/>
          <w:color w:val="000000"/>
          <w:kern w:val="2"/>
          <w:szCs w:val="30"/>
          <w:highlight w:val="none"/>
          <w:lang w:val="en-US" w:eastAsia="zh-CN"/>
        </w:rPr>
        <w:t>改造</w:t>
      </w:r>
      <w:r>
        <w:rPr>
          <w:rFonts w:hint="eastAsia" w:hAnsi="仿宋" w:cs="宋体"/>
          <w:color w:val="000000"/>
          <w:kern w:val="2"/>
          <w:szCs w:val="30"/>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ascii="黑体" w:hAnsi="黑体" w:eastAsia="黑体"/>
          <w:szCs w:val="30"/>
          <w:highlight w:val="none"/>
          <w:shd w:val="clear" w:color="auto" w:fill="FFFFFF" w:themeFill="background1"/>
          <w:lang w:eastAsia="zh-CN"/>
        </w:rPr>
      </w:pPr>
      <w:bookmarkStart w:id="5" w:name="_Toc16280"/>
      <w:r>
        <w:rPr>
          <w:rFonts w:hint="eastAsia" w:ascii="黑体" w:hAnsi="黑体" w:eastAsia="黑体"/>
          <w:szCs w:val="30"/>
          <w:highlight w:val="none"/>
          <w:shd w:val="clear" w:color="auto" w:fill="FFFFFF" w:themeFill="background1"/>
        </w:rPr>
        <w:t>二、绩效评分</w:t>
      </w:r>
      <w:bookmarkEnd w:id="5"/>
      <w:r>
        <w:rPr>
          <w:rFonts w:hint="eastAsia" w:ascii="黑体" w:hAnsi="黑体" w:eastAsia="黑体"/>
          <w:szCs w:val="30"/>
          <w:highlight w:val="none"/>
          <w:shd w:val="clear" w:color="auto" w:fill="FFFFFF" w:themeFill="background1"/>
          <w:lang w:val="en-US" w:eastAsia="zh-CN"/>
        </w:rPr>
        <w:t>结果</w:t>
      </w:r>
    </w:p>
    <w:p>
      <w:pPr>
        <w:keepNext w:val="0"/>
        <w:keepLines w:val="0"/>
        <w:pageBreakBefore w:val="0"/>
        <w:widowControl w:val="0"/>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通过综合评价，梁平区2020年农村人居环境综合整治项目综合得分为91分，评价等级为优。具体评分情况如下：</w:t>
      </w:r>
    </w:p>
    <w:tbl>
      <w:tblPr>
        <w:tblStyle w:val="23"/>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1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Ansi="仿宋"/>
                <w:b/>
                <w:bCs/>
                <w:sz w:val="24"/>
                <w:szCs w:val="24"/>
                <w:highlight w:val="none"/>
                <w:shd w:val="clear" w:color="auto" w:fill="FFFFFF" w:themeFill="background1"/>
              </w:rPr>
            </w:pPr>
            <w:bookmarkStart w:id="6" w:name="_Toc22631"/>
            <w:r>
              <w:rPr>
                <w:rFonts w:hint="eastAsia" w:hAnsi="仿宋"/>
                <w:b/>
                <w:bCs/>
                <w:sz w:val="24"/>
                <w:szCs w:val="24"/>
                <w:highlight w:val="none"/>
                <w:shd w:val="clear" w:color="auto" w:fill="FFFFFF" w:themeFill="background1"/>
              </w:rPr>
              <w:t>一级指标</w:t>
            </w:r>
          </w:p>
        </w:tc>
        <w:tc>
          <w:tcPr>
            <w:tcW w:w="283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Ansi="仿宋"/>
                <w:b/>
                <w:bCs/>
                <w:sz w:val="24"/>
                <w:szCs w:val="24"/>
                <w:highlight w:val="none"/>
                <w:shd w:val="clear" w:color="auto" w:fill="FFFFFF" w:themeFill="background1"/>
              </w:rPr>
            </w:pPr>
            <w:r>
              <w:rPr>
                <w:rFonts w:hint="eastAsia" w:hAnsi="仿宋"/>
                <w:b/>
                <w:bCs/>
                <w:sz w:val="24"/>
                <w:szCs w:val="24"/>
                <w:highlight w:val="none"/>
                <w:shd w:val="clear" w:color="auto" w:fill="FFFFFF" w:themeFill="background1"/>
              </w:rPr>
              <w:t>标准分值</w:t>
            </w:r>
          </w:p>
        </w:tc>
        <w:tc>
          <w:tcPr>
            <w:tcW w:w="283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Ansi="仿宋"/>
                <w:b/>
                <w:bCs/>
                <w:sz w:val="24"/>
                <w:szCs w:val="24"/>
                <w:highlight w:val="none"/>
                <w:shd w:val="clear" w:color="auto" w:fill="FFFFFF" w:themeFill="background1"/>
              </w:rPr>
            </w:pPr>
            <w:r>
              <w:rPr>
                <w:rFonts w:hint="eastAsia" w:hAnsi="仿宋"/>
                <w:b/>
                <w:bCs/>
                <w:sz w:val="24"/>
                <w:szCs w:val="24"/>
                <w:highlight w:val="none"/>
                <w:shd w:val="clear" w:color="auto" w:fill="FFFFFF" w:themeFill="background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1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决策</w:t>
            </w:r>
          </w:p>
        </w:tc>
        <w:tc>
          <w:tcPr>
            <w:tcW w:w="283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20</w:t>
            </w:r>
          </w:p>
        </w:tc>
        <w:tc>
          <w:tcPr>
            <w:tcW w:w="283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1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过程</w:t>
            </w:r>
          </w:p>
        </w:tc>
        <w:tc>
          <w:tcPr>
            <w:tcW w:w="283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20</w:t>
            </w:r>
          </w:p>
        </w:tc>
        <w:tc>
          <w:tcPr>
            <w:tcW w:w="283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1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产出</w:t>
            </w:r>
          </w:p>
        </w:tc>
        <w:tc>
          <w:tcPr>
            <w:tcW w:w="283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30</w:t>
            </w:r>
          </w:p>
        </w:tc>
        <w:tc>
          <w:tcPr>
            <w:tcW w:w="283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rPr>
              <w:t>2</w:t>
            </w:r>
            <w:r>
              <w:rPr>
                <w:rFonts w:hint="eastAsia" w:hAnsi="仿宋"/>
                <w:sz w:val="24"/>
                <w:szCs w:val="24"/>
                <w:highlight w:val="none"/>
                <w:shd w:val="clear" w:color="auto" w:fill="FFFFFF" w:themeFill="background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1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效益</w:t>
            </w:r>
          </w:p>
        </w:tc>
        <w:tc>
          <w:tcPr>
            <w:tcW w:w="283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30</w:t>
            </w:r>
          </w:p>
        </w:tc>
        <w:tc>
          <w:tcPr>
            <w:tcW w:w="283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hAnsi="仿宋" w:eastAsia="仿宋"/>
                <w:sz w:val="24"/>
                <w:szCs w:val="24"/>
                <w:highlight w:val="none"/>
                <w:shd w:val="clear" w:color="auto" w:fill="FFFFFF" w:themeFill="background1"/>
                <w:lang w:eastAsia="zh-CN"/>
              </w:rPr>
            </w:pPr>
            <w:r>
              <w:rPr>
                <w:rFonts w:hint="eastAsia" w:hAnsi="仿宋"/>
                <w:sz w:val="24"/>
                <w:szCs w:val="24"/>
                <w:highlight w:val="none"/>
                <w:shd w:val="clear" w:color="auto" w:fill="FFFFFF" w:themeFill="background1"/>
              </w:rPr>
              <w:t>2</w:t>
            </w:r>
            <w:r>
              <w:rPr>
                <w:rFonts w:hint="eastAsia" w:hAnsi="仿宋"/>
                <w:sz w:val="24"/>
                <w:szCs w:val="24"/>
                <w:highlight w:val="none"/>
                <w:shd w:val="clear" w:color="auto" w:fill="FFFFFF" w:themeFill="background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1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Ansi="仿宋"/>
                <w:sz w:val="24"/>
                <w:szCs w:val="24"/>
                <w:highlight w:val="none"/>
                <w:shd w:val="clear" w:color="auto" w:fill="FFFFFF" w:themeFill="background1"/>
              </w:rPr>
            </w:pPr>
            <w:r>
              <w:rPr>
                <w:rFonts w:hint="eastAsia" w:hAnsi="仿宋"/>
                <w:b/>
                <w:bCs/>
                <w:sz w:val="24"/>
                <w:szCs w:val="24"/>
                <w:highlight w:val="none"/>
                <w:shd w:val="clear" w:color="auto" w:fill="FFFFFF" w:themeFill="background1"/>
              </w:rPr>
              <w:t>小计</w:t>
            </w:r>
          </w:p>
        </w:tc>
        <w:tc>
          <w:tcPr>
            <w:tcW w:w="283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Ansi="仿宋"/>
                <w:b/>
                <w:bCs/>
                <w:sz w:val="24"/>
                <w:szCs w:val="24"/>
                <w:highlight w:val="none"/>
                <w:shd w:val="clear" w:color="auto" w:fill="FFFFFF" w:themeFill="background1"/>
              </w:rPr>
            </w:pPr>
            <w:r>
              <w:rPr>
                <w:rFonts w:hint="eastAsia" w:hAnsi="仿宋"/>
                <w:b/>
                <w:bCs/>
                <w:sz w:val="24"/>
                <w:szCs w:val="24"/>
                <w:highlight w:val="none"/>
                <w:shd w:val="clear" w:color="auto" w:fill="FFFFFF" w:themeFill="background1"/>
              </w:rPr>
              <w:t>100</w:t>
            </w:r>
          </w:p>
        </w:tc>
        <w:tc>
          <w:tcPr>
            <w:tcW w:w="283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hAnsi="仿宋" w:eastAsia="仿宋"/>
                <w:b/>
                <w:bCs/>
                <w:sz w:val="24"/>
                <w:szCs w:val="24"/>
                <w:highlight w:val="none"/>
                <w:shd w:val="clear" w:color="auto" w:fill="FFFFFF" w:themeFill="background1"/>
                <w:lang w:val="en-US" w:eastAsia="zh-CN"/>
              </w:rPr>
            </w:pPr>
            <w:r>
              <w:rPr>
                <w:rFonts w:hint="eastAsia" w:hAnsi="仿宋"/>
                <w:b/>
                <w:bCs/>
                <w:sz w:val="24"/>
                <w:szCs w:val="24"/>
                <w:highlight w:val="none"/>
                <w:shd w:val="clear" w:color="auto" w:fill="FFFFFF" w:themeFill="background1"/>
                <w:lang w:val="en-US" w:eastAsia="zh-CN"/>
              </w:rPr>
              <w:t>91</w:t>
            </w:r>
          </w:p>
        </w:tc>
      </w:tr>
    </w:tbl>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ascii="黑体" w:hAnsi="黑体" w:eastAsia="黑体"/>
          <w:szCs w:val="30"/>
          <w:highlight w:val="none"/>
          <w:shd w:val="clear" w:color="auto" w:fill="FFFFFF" w:themeFill="background1"/>
        </w:rPr>
      </w:pPr>
      <w:r>
        <w:rPr>
          <w:rFonts w:hint="eastAsia" w:ascii="黑体" w:hAnsi="黑体" w:eastAsia="黑体"/>
          <w:szCs w:val="30"/>
          <w:highlight w:val="none"/>
          <w:shd w:val="clear" w:color="auto" w:fill="FFFFFF" w:themeFill="background1"/>
        </w:rPr>
        <w:t>三、综合结论</w:t>
      </w:r>
      <w:bookmarkEnd w:id="6"/>
    </w:p>
    <w:p>
      <w:pPr>
        <w:keepNext w:val="0"/>
        <w:keepLines w:val="0"/>
        <w:pageBreakBefore w:val="0"/>
        <w:widowControl w:val="0"/>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通过绩效分析，综合评价认为：</w:t>
      </w:r>
    </w:p>
    <w:p>
      <w:pPr>
        <w:keepNext w:val="0"/>
        <w:keepLines w:val="0"/>
        <w:pageBreakBefore w:val="0"/>
        <w:widowControl w:val="0"/>
        <w:wordWrap/>
        <w:overflowPunct/>
        <w:topLinePunct w:val="0"/>
        <w:autoSpaceDE/>
        <w:autoSpaceDN/>
        <w:bidi w:val="0"/>
        <w:adjustRightInd/>
        <w:snapToGrid/>
        <w:spacing w:line="600" w:lineRule="exact"/>
        <w:ind w:firstLine="630" w:firstLineChars="200"/>
        <w:jc w:val="both"/>
        <w:textAlignment w:val="auto"/>
        <w:rPr>
          <w:rFonts w:hAnsi="仿宋" w:cs="宋体"/>
          <w:color w:val="000000"/>
          <w:kern w:val="2"/>
          <w:szCs w:val="30"/>
          <w:highlight w:val="yellow"/>
        </w:rPr>
      </w:pPr>
      <w:r>
        <w:rPr>
          <w:rFonts w:hint="eastAsia" w:hAnsi="仿宋" w:cs="宋体"/>
          <w:color w:val="000000"/>
          <w:kern w:val="2"/>
          <w:szCs w:val="30"/>
          <w:highlight w:val="none"/>
          <w:lang w:val="en-US" w:eastAsia="zh-CN"/>
        </w:rPr>
        <w:t>梁平区2020年农村人居环境综合整治项目较好的保障了农村贫困人口的住房安全以及生活条件，各实施单位对项目实施过程进行了有效的管理和监控，并做了大量的协调工作，按时完成了2020年农村人居环境综合整治任务，农户的满意度较高，整体实施效果较好。通过项目的实施，有效地消除了农村困难群众的居住隐患，改善了居住条件，推动了新农村的建设。但项目实施过程中也存在部分问题和不足，如：项目未设置绩效目标及绩效指标；大观镇部分委托代建协议建设内容约定不明；项目建设质量及部分整治需求还需进一步解决。</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ascii="黑体" w:hAnsi="黑体" w:eastAsia="黑体"/>
          <w:szCs w:val="30"/>
          <w:highlight w:val="none"/>
          <w:shd w:val="clear" w:color="auto" w:fill="FFFFFF" w:themeFill="background1"/>
        </w:rPr>
      </w:pPr>
      <w:bookmarkStart w:id="7" w:name="_Toc6712"/>
      <w:r>
        <w:rPr>
          <w:rFonts w:hint="eastAsia" w:ascii="黑体" w:hAnsi="黑体" w:eastAsia="黑体"/>
          <w:szCs w:val="30"/>
          <w:highlight w:val="none"/>
          <w:shd w:val="clear" w:color="auto" w:fill="FFFFFF" w:themeFill="background1"/>
        </w:rPr>
        <w:t>四、存在的主要问题和不足</w:t>
      </w:r>
      <w:bookmarkEnd w:id="7"/>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default" w:ascii="楷体" w:hAnsi="楷体" w:eastAsia="楷体" w:cstheme="minorBidi"/>
          <w:kern w:val="0"/>
          <w:sz w:val="30"/>
          <w:szCs w:val="30"/>
          <w:highlight w:val="none"/>
          <w:shd w:val="clear" w:color="auto" w:fill="FFFFFF" w:themeFill="background1"/>
          <w:lang w:val="en-US" w:eastAsia="zh-CN" w:bidi="ar-SA"/>
        </w:rPr>
      </w:pPr>
      <w:r>
        <w:rPr>
          <w:rFonts w:hint="eastAsia" w:ascii="楷体" w:hAnsi="楷体" w:eastAsia="楷体" w:cstheme="minorBidi"/>
          <w:kern w:val="0"/>
          <w:sz w:val="30"/>
          <w:szCs w:val="30"/>
          <w:highlight w:val="none"/>
          <w:shd w:val="clear" w:color="auto" w:fill="FFFFFF" w:themeFill="background1"/>
          <w:lang w:val="en-US" w:eastAsia="zh-CN" w:bidi="ar-SA"/>
        </w:rPr>
        <w:t>（一）项目未设置绩效目标及绩效指标</w:t>
      </w:r>
    </w:p>
    <w:p>
      <w:pPr>
        <w:keepNext w:val="0"/>
        <w:keepLines w:val="0"/>
        <w:pageBreakBefore w:val="0"/>
        <w:widowControl w:val="0"/>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根据《重庆市财政局关于印发&lt;重庆市市级政策和项目预算绩效管理办法（试行）&gt;的通知》（渝财绩〔2019〕19号）文件要求，部门（单位）申报项目预算时应编制绩效目标，绩效目标编制应当反映项目产出和效果的绩效指标。其中：产出指标包括数量、质量、时效、成本等四类，应至少设置两类；效果指标包括经济效益、社会效益、生态效益、可持续影响、服务对象满意度等五类，应至少设置两类 。</w:t>
      </w:r>
    </w:p>
    <w:p>
      <w:pPr>
        <w:keepNext w:val="0"/>
        <w:keepLines w:val="0"/>
        <w:pageBreakBefore w:val="0"/>
        <w:widowControl w:val="0"/>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评价小组在实地调研中发现，项目各实施单位均未对项目设置绩效目标，也为按上述文件规定编制绩效指标。</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ascii="楷体" w:hAnsi="楷体" w:eastAsia="楷体" w:cstheme="minorBidi"/>
          <w:kern w:val="0"/>
          <w:sz w:val="30"/>
          <w:szCs w:val="30"/>
          <w:highlight w:val="none"/>
          <w:shd w:val="clear" w:color="auto" w:fill="FFFFFF" w:themeFill="background1"/>
          <w:lang w:val="en-US" w:eastAsia="zh-CN" w:bidi="ar-SA"/>
        </w:rPr>
      </w:pPr>
      <w:r>
        <w:rPr>
          <w:rFonts w:hint="eastAsia" w:ascii="楷体" w:hAnsi="楷体" w:eastAsia="楷体" w:cstheme="minorBidi"/>
          <w:kern w:val="0"/>
          <w:sz w:val="30"/>
          <w:szCs w:val="30"/>
          <w:highlight w:val="none"/>
          <w:shd w:val="clear" w:color="auto" w:fill="FFFFFF" w:themeFill="background1"/>
          <w:lang w:val="en-US" w:eastAsia="zh-CN" w:bidi="ar-SA"/>
        </w:rPr>
        <w:t>（二）大观镇部分委托代建协议建设内容约定不明</w:t>
      </w:r>
    </w:p>
    <w:p>
      <w:pPr>
        <w:keepNext w:val="0"/>
        <w:keepLines w:val="0"/>
        <w:pageBreakBefore w:val="0"/>
        <w:widowControl w:val="0"/>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镇街统一在委托代建协议中明确施工队建设内容及建设时间，完工时相关部门严格按照代建协议约定内容及时限进行验收。若施工过程中因实际需求需要调整建设内容或者建设时间，农户与施工队可加签补充协议作为代建协议的附件合同，相关部门对其也一并进行归档留存。</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default" w:ascii="楷体" w:hAnsi="楷体" w:eastAsia="楷体" w:cstheme="minorBidi"/>
          <w:kern w:val="0"/>
          <w:sz w:val="30"/>
          <w:szCs w:val="30"/>
          <w:highlight w:val="none"/>
          <w:shd w:val="clear" w:color="auto" w:fill="FFFFFF" w:themeFill="background1"/>
          <w:lang w:val="en-US" w:eastAsia="zh-CN" w:bidi="ar-SA"/>
        </w:rPr>
      </w:pPr>
      <w:r>
        <w:rPr>
          <w:rFonts w:hint="eastAsia" w:ascii="楷体" w:hAnsi="楷体" w:eastAsia="楷体" w:cstheme="minorBidi"/>
          <w:kern w:val="0"/>
          <w:sz w:val="30"/>
          <w:szCs w:val="30"/>
          <w:highlight w:val="none"/>
          <w:shd w:val="clear" w:color="auto" w:fill="FFFFFF" w:themeFill="background1"/>
          <w:lang w:val="en-US" w:eastAsia="zh-CN" w:bidi="ar-SA"/>
        </w:rPr>
        <w:t>（三）项目建设质量及部分整治需求还需进一步解决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0" w:firstLineChars="200"/>
        <w:jc w:val="both"/>
        <w:textAlignment w:val="auto"/>
        <w:outlineLvl w:val="9"/>
        <w:rPr>
          <w:rFonts w:hint="eastAsia" w:eastAsia="仿宋_GB2312"/>
          <w:highlight w:val="yellow"/>
          <w:lang w:eastAsia="zh-CN"/>
        </w:rPr>
      </w:pPr>
      <w:r>
        <w:rPr>
          <w:rFonts w:hint="eastAsia" w:hAnsi="仿宋" w:cs="宋体"/>
          <w:color w:val="000000"/>
          <w:kern w:val="2"/>
          <w:szCs w:val="30"/>
          <w:highlight w:val="none"/>
          <w:lang w:val="en-US" w:eastAsia="zh-CN"/>
        </w:rPr>
        <w:t>项目实施单位对项目建设质量加强管理，对建设过程中使用的材料品质进行监督，同时可在相关施工合同中明确其保质期限和维修维护期限。除此之外，项目实施单位还需增加对群众整治需求进行实地调研的频率，以及时了解其需求，</w:t>
      </w:r>
      <w:r>
        <w:rPr>
          <w:rFonts w:hint="default" w:hAnsi="仿宋" w:cs="宋体"/>
          <w:color w:val="000000"/>
          <w:kern w:val="2"/>
          <w:szCs w:val="30"/>
          <w:highlight w:val="none"/>
          <w:lang w:val="en" w:eastAsia="zh-CN"/>
        </w:rPr>
        <w:t>更好地</w:t>
      </w:r>
      <w:r>
        <w:rPr>
          <w:rFonts w:hint="eastAsia" w:hAnsi="仿宋" w:cs="宋体"/>
          <w:color w:val="000000"/>
          <w:kern w:val="2"/>
          <w:szCs w:val="30"/>
          <w:highlight w:val="none"/>
          <w:lang w:val="en-US" w:eastAsia="zh-CN"/>
        </w:rPr>
        <w:t>为人民服务，增强项目实施效益。</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ascii="黑体" w:hAnsi="黑体" w:eastAsia="黑体"/>
          <w:szCs w:val="30"/>
          <w:highlight w:val="none"/>
          <w:shd w:val="clear" w:color="auto" w:fill="FFFFFF" w:themeFill="background1"/>
        </w:rPr>
      </w:pPr>
      <w:bookmarkStart w:id="8" w:name="_Toc31643"/>
      <w:r>
        <w:rPr>
          <w:rFonts w:hint="eastAsia" w:ascii="黑体" w:hAnsi="黑体" w:eastAsia="黑体"/>
          <w:szCs w:val="30"/>
          <w:highlight w:val="none"/>
          <w:shd w:val="clear" w:color="auto" w:fill="FFFFFF" w:themeFill="background1"/>
        </w:rPr>
        <w:t>五、主要建议</w:t>
      </w:r>
      <w:bookmarkEnd w:id="8"/>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ascii="楷体" w:hAnsi="楷体" w:eastAsia="楷体" w:cstheme="minorBidi"/>
          <w:kern w:val="0"/>
          <w:sz w:val="30"/>
          <w:szCs w:val="30"/>
          <w:highlight w:val="none"/>
          <w:shd w:val="clear" w:color="auto" w:fill="FFFFFF" w:themeFill="background1"/>
          <w:lang w:val="en-US" w:eastAsia="zh-CN" w:bidi="ar-SA"/>
        </w:rPr>
      </w:pPr>
      <w:r>
        <w:rPr>
          <w:rFonts w:hint="eastAsia" w:ascii="楷体" w:hAnsi="楷体" w:eastAsia="楷体" w:cstheme="minorBidi"/>
          <w:kern w:val="0"/>
          <w:sz w:val="30"/>
          <w:szCs w:val="30"/>
          <w:highlight w:val="none"/>
          <w:shd w:val="clear" w:color="auto" w:fill="FFFFFF" w:themeFill="background1"/>
          <w:lang w:val="en-US" w:eastAsia="zh-CN" w:bidi="ar-SA"/>
        </w:rPr>
        <w:t>（一）完成项目绩效目标及指标的编制工作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项目各实施单位应注重绩效目标与一般指标的设置，严格按照《重庆市财政局关于印发&lt;重庆市市级政策和项目预算绩效管</w:t>
      </w:r>
      <w:bookmarkStart w:id="71" w:name="_GoBack"/>
      <w:bookmarkEnd w:id="71"/>
      <w:r>
        <w:rPr>
          <w:rFonts w:hint="eastAsia" w:hAnsi="仿宋" w:cs="宋体"/>
          <w:color w:val="000000"/>
          <w:kern w:val="2"/>
          <w:szCs w:val="30"/>
          <w:highlight w:val="none"/>
          <w:lang w:val="en-US" w:eastAsia="zh-CN"/>
        </w:rPr>
        <w:t>理办法（试行）&gt;的通知》（渝财绩〔2019〕19号）文件要求执行，补充设置项目绩效目标，明确项目实施所要达到的目标及效果，同时合理设置项目投入、过程、产出及效果指标，指标设置要尽量具体、细化。通过将任务和要求等内容的指标化，提升绩效目标对工作开展的指导性，保证项目开展效果的实现。</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ascii="楷体" w:hAnsi="楷体" w:eastAsia="楷体" w:cstheme="minorBidi"/>
          <w:kern w:val="0"/>
          <w:sz w:val="30"/>
          <w:szCs w:val="30"/>
          <w:highlight w:val="none"/>
          <w:shd w:val="clear" w:color="auto" w:fill="FFFFFF" w:themeFill="background1"/>
          <w:lang w:val="en-US" w:eastAsia="zh-CN" w:bidi="ar-SA"/>
        </w:rPr>
      </w:pPr>
      <w:r>
        <w:rPr>
          <w:rFonts w:hint="eastAsia" w:ascii="楷体" w:hAnsi="楷体" w:eastAsia="楷体" w:cstheme="minorBidi"/>
          <w:kern w:val="0"/>
          <w:sz w:val="30"/>
          <w:szCs w:val="30"/>
          <w:highlight w:val="none"/>
          <w:shd w:val="clear" w:color="auto" w:fill="FFFFFF" w:themeFill="background1"/>
          <w:lang w:val="en-US" w:eastAsia="zh-CN" w:bidi="ar-SA"/>
        </w:rPr>
        <w:t>（二）委托代建协议中明确建设内容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镇街统一在委托代建协议中明确施工队建设内容及建设时间，完工时相关部门严格按照代建协议约定内容及时限进行验收。若施工过程中因实际需求需要调整建设内容或者建设时间，农户与施工队可加签补充协议作为代建协议的附件合同，相关部门对其也一并进行归档留存。</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ascii="楷体" w:hAnsi="楷体" w:eastAsia="楷体" w:cstheme="minorBidi"/>
          <w:kern w:val="0"/>
          <w:sz w:val="30"/>
          <w:szCs w:val="30"/>
          <w:highlight w:val="none"/>
          <w:shd w:val="clear" w:color="auto" w:fill="FFFFFF" w:themeFill="background1"/>
          <w:lang w:val="en-US" w:eastAsia="zh-CN" w:bidi="ar-SA"/>
        </w:rPr>
      </w:pPr>
      <w:r>
        <w:rPr>
          <w:rFonts w:hint="eastAsia" w:ascii="楷体" w:hAnsi="楷体" w:eastAsia="楷体" w:cstheme="minorBidi"/>
          <w:kern w:val="0"/>
          <w:sz w:val="30"/>
          <w:szCs w:val="30"/>
          <w:highlight w:val="none"/>
          <w:shd w:val="clear" w:color="auto" w:fill="FFFFFF" w:themeFill="background1"/>
          <w:lang w:val="en-US" w:eastAsia="zh-CN" w:bidi="ar-SA"/>
        </w:rPr>
        <w:t>（三）加强项目质量管理和群众整治需求调研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0" w:firstLineChars="200"/>
        <w:jc w:val="both"/>
        <w:textAlignment w:val="auto"/>
        <w:outlineLvl w:val="9"/>
        <w:rPr>
          <w:rFonts w:hAnsi="仿宋" w:cs="宋体"/>
          <w:color w:val="000000"/>
          <w:kern w:val="2"/>
          <w:szCs w:val="30"/>
          <w:highlight w:val="none"/>
        </w:rPr>
      </w:pPr>
      <w:r>
        <w:rPr>
          <w:rFonts w:hint="eastAsia" w:hAnsi="仿宋" w:cs="宋体"/>
          <w:color w:val="000000"/>
          <w:kern w:val="2"/>
          <w:szCs w:val="30"/>
          <w:highlight w:val="none"/>
          <w:lang w:val="en-US" w:eastAsia="zh-CN"/>
        </w:rPr>
        <w:t>项目实施单位对项目建设质量加强管理，对建设过程中使用的材料品质进行监督，同时可在相关施工合同中明确其保质期限和维修维护期限。除此之外，项目实施单位还需增加对群众整治需求进行实地调研的频率，以及时了解其需求，</w:t>
      </w:r>
      <w:r>
        <w:rPr>
          <w:rFonts w:hint="default" w:hAnsi="仿宋" w:cs="宋体"/>
          <w:color w:val="000000"/>
          <w:kern w:val="2"/>
          <w:szCs w:val="30"/>
          <w:highlight w:val="none"/>
          <w:lang w:val="en" w:eastAsia="zh-CN"/>
        </w:rPr>
        <w:t>更好地</w:t>
      </w:r>
      <w:r>
        <w:rPr>
          <w:rFonts w:hint="eastAsia" w:hAnsi="仿宋" w:cs="宋体"/>
          <w:color w:val="000000"/>
          <w:kern w:val="2"/>
          <w:szCs w:val="30"/>
          <w:highlight w:val="none"/>
          <w:lang w:val="en-US" w:eastAsia="zh-CN"/>
        </w:rPr>
        <w:t>为人民服务，增强项目实施效益。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Ansi="仿宋" w:cs="宋体"/>
          <w:color w:val="000000"/>
          <w:kern w:val="2"/>
          <w:szCs w:val="30"/>
          <w:highlight w:val="none"/>
        </w:rPr>
        <w:sectPr>
          <w:footerReference r:id="rId4" w:type="default"/>
          <w:footerReference r:id="rId5" w:type="even"/>
          <w:pgSz w:w="11906" w:h="16838"/>
          <w:pgMar w:top="2098" w:right="1474" w:bottom="1985" w:left="1588" w:header="851" w:footer="1474" w:gutter="0"/>
          <w:pgNumType w:fmt="lowerRoman" w:start="1"/>
          <w:cols w:space="425" w:num="1"/>
          <w:docGrid w:type="linesAndChars" w:linePitch="579" w:charSpace="3247"/>
        </w:sectPr>
      </w:pPr>
    </w:p>
    <w:p>
      <w:pPr>
        <w:keepNext w:val="0"/>
        <w:keepLines w:val="0"/>
        <w:pageBreakBefore w:val="0"/>
        <w:widowControl/>
        <w:kinsoku/>
        <w:wordWrap/>
        <w:overflowPunct/>
        <w:topLinePunct w:val="0"/>
        <w:autoSpaceDE/>
        <w:autoSpaceDN/>
        <w:bidi w:val="0"/>
        <w:adjustRightInd/>
        <w:snapToGrid/>
        <w:spacing w:before="150" w:after="100" w:afterAutospacing="1" w:line="560" w:lineRule="exact"/>
        <w:jc w:val="center"/>
        <w:textAlignment w:val="auto"/>
        <w:outlineLvl w:val="9"/>
        <w:rPr>
          <w:rFonts w:hint="eastAsia" w:ascii="方正小标宋简体" w:hAnsi="方正小标宋简体" w:eastAsia="方正小标宋简体" w:cs="方正小标宋简体"/>
          <w:sz w:val="44"/>
          <w:szCs w:val="44"/>
          <w:highlight w:val="none"/>
          <w:shd w:val="clear" w:color="auto" w:fill="FFFFFF" w:themeFill="background1"/>
        </w:rPr>
      </w:pPr>
      <w:bookmarkStart w:id="9" w:name="_Toc5020"/>
      <w:r>
        <w:rPr>
          <w:rFonts w:hint="eastAsia" w:ascii="方正小标宋简体" w:hAnsi="方正小标宋简体" w:eastAsia="方正小标宋简体" w:cs="方正小标宋简体"/>
          <w:sz w:val="44"/>
          <w:szCs w:val="44"/>
          <w:highlight w:val="none"/>
          <w:shd w:val="clear" w:color="auto" w:fill="FFFFFF" w:themeFill="background1"/>
          <w:lang w:eastAsia="zh-CN"/>
        </w:rPr>
        <w:t>梁平</w:t>
      </w:r>
      <w:r>
        <w:rPr>
          <w:rFonts w:hint="eastAsia" w:ascii="方正小标宋简体" w:hAnsi="方正小标宋简体" w:eastAsia="方正小标宋简体" w:cs="方正小标宋简体"/>
          <w:sz w:val="44"/>
          <w:szCs w:val="44"/>
          <w:highlight w:val="none"/>
          <w:shd w:val="clear" w:color="auto" w:fill="FFFFFF" w:themeFill="background1"/>
        </w:rPr>
        <w:t>区2020年</w:t>
      </w:r>
      <w:bookmarkEnd w:id="9"/>
      <w:r>
        <w:rPr>
          <w:rFonts w:hint="eastAsia" w:ascii="方正小标宋简体" w:hAnsi="方正小标宋简体" w:eastAsia="方正小标宋简体" w:cs="方正小标宋简体"/>
          <w:sz w:val="44"/>
          <w:szCs w:val="44"/>
          <w:highlight w:val="none"/>
          <w:shd w:val="clear" w:color="auto" w:fill="FFFFFF" w:themeFill="background1"/>
        </w:rPr>
        <w:t>农村人居环境综合整治项目</w:t>
      </w:r>
    </w:p>
    <w:p>
      <w:pPr>
        <w:widowControl/>
        <w:spacing w:before="150" w:after="100" w:afterAutospacing="1" w:line="560" w:lineRule="exact"/>
        <w:jc w:val="center"/>
        <w:outlineLvl w:val="0"/>
        <w:rPr>
          <w:rFonts w:ascii="方正小标宋简体" w:eastAsia="方正小标宋简体"/>
          <w:sz w:val="44"/>
          <w:szCs w:val="44"/>
          <w:highlight w:val="none"/>
          <w:shd w:val="clear" w:color="auto" w:fill="FFFFFF" w:themeFill="background1"/>
        </w:rPr>
      </w:pPr>
      <w:bookmarkStart w:id="10" w:name="_Toc24698"/>
      <w:bookmarkStart w:id="11" w:name="_Toc29002"/>
      <w:r>
        <w:rPr>
          <w:rFonts w:hint="eastAsia" w:ascii="方正小标宋简体" w:eastAsia="方正小标宋简体"/>
          <w:sz w:val="44"/>
          <w:szCs w:val="44"/>
          <w:highlight w:val="none"/>
          <w:shd w:val="clear" w:color="auto" w:fill="FFFFFF" w:themeFill="background1"/>
        </w:rPr>
        <w:t>绩效评价报告正文</w:t>
      </w:r>
      <w:bookmarkEnd w:id="10"/>
      <w:bookmarkEnd w:id="11"/>
    </w:p>
    <w:p>
      <w:pPr>
        <w:keepNext w:val="0"/>
        <w:keepLines w:val="0"/>
        <w:pageBreakBefore w:val="0"/>
        <w:widowControl/>
        <w:wordWrap/>
        <w:overflowPunct/>
        <w:topLinePunct w:val="0"/>
        <w:autoSpaceDE/>
        <w:autoSpaceDN/>
        <w:bidi w:val="0"/>
        <w:adjustRightInd/>
        <w:snapToGrid/>
        <w:spacing w:before="150" w:after="100" w:afterAutospacing="1" w:line="600" w:lineRule="exact"/>
        <w:jc w:val="center"/>
        <w:textAlignment w:val="auto"/>
        <w:rPr>
          <w:rFonts w:ascii="方正小标宋简体" w:eastAsia="方正小标宋简体"/>
          <w:sz w:val="44"/>
          <w:szCs w:val="44"/>
          <w:highlight w:val="none"/>
          <w:shd w:val="clear" w:color="auto" w:fill="FFFFFF" w:themeFill="background1"/>
        </w:rPr>
      </w:pPr>
    </w:p>
    <w:p>
      <w:pPr>
        <w:keepNext w:val="0"/>
        <w:keepLines w:val="0"/>
        <w:pageBreakBefore w:val="0"/>
        <w:widowControl w:val="0"/>
        <w:wordWrap/>
        <w:overflowPunct/>
        <w:topLinePunct w:val="0"/>
        <w:autoSpaceDE/>
        <w:autoSpaceDN/>
        <w:bidi w:val="0"/>
        <w:adjustRightInd/>
        <w:snapToGrid/>
        <w:spacing w:line="600" w:lineRule="exact"/>
        <w:ind w:firstLine="630" w:firstLineChars="200"/>
        <w:jc w:val="both"/>
        <w:textAlignment w:val="auto"/>
        <w:rPr>
          <w:rFonts w:hAnsi="仿宋" w:cs="宋体"/>
          <w:color w:val="000000"/>
          <w:kern w:val="2"/>
          <w:szCs w:val="30"/>
          <w:highlight w:val="none"/>
        </w:rPr>
      </w:pPr>
      <w:r>
        <w:rPr>
          <w:rFonts w:hint="eastAsia" w:hAnsi="仿宋" w:cs="宋体"/>
          <w:color w:val="000000"/>
          <w:kern w:val="2"/>
          <w:szCs w:val="30"/>
          <w:highlight w:val="none"/>
        </w:rPr>
        <w:t>为进一步加强财政专项资金使用管理，切实提高资金使用效益，根据《重庆市财政局关于印发&lt;重庆市市级政策和项目预算绩效管理办法（试行）&gt;的通知》（渝财绩〔2019〕19号）文件的要求，梁平区财政局委托</w:t>
      </w:r>
      <w:r>
        <w:rPr>
          <w:rFonts w:hint="eastAsia" w:hAnsi="仿宋" w:cs="宋体"/>
          <w:color w:val="000000"/>
          <w:kern w:val="2"/>
          <w:szCs w:val="30"/>
          <w:highlight w:val="none"/>
          <w:lang w:eastAsia="zh-CN"/>
        </w:rPr>
        <w:t>云南云岭天成会计师事务所有限公司</w:t>
      </w:r>
      <w:r>
        <w:rPr>
          <w:rFonts w:hint="eastAsia" w:hAnsi="仿宋" w:cs="宋体"/>
          <w:color w:val="000000"/>
          <w:kern w:val="2"/>
          <w:szCs w:val="30"/>
          <w:highlight w:val="none"/>
        </w:rPr>
        <w:t>对梁平区2020年农村人居环境综合整治项目进行了绩效</w:t>
      </w:r>
      <w:r>
        <w:rPr>
          <w:rFonts w:hint="eastAsia" w:hAnsi="仿宋" w:cs="宋体"/>
          <w:color w:val="000000"/>
          <w:kern w:val="2"/>
          <w:szCs w:val="30"/>
          <w:highlight w:val="none"/>
          <w:lang w:val="en-US" w:eastAsia="zh-CN"/>
        </w:rPr>
        <w:t>评价</w:t>
      </w:r>
      <w:r>
        <w:rPr>
          <w:rFonts w:hint="eastAsia" w:hAnsi="仿宋" w:cs="宋体"/>
          <w:color w:val="000000"/>
          <w:kern w:val="2"/>
          <w:szCs w:val="30"/>
          <w:highlight w:val="none"/>
        </w:rPr>
        <w:t>。现将</w:t>
      </w:r>
      <w:r>
        <w:rPr>
          <w:rFonts w:hint="eastAsia" w:hAnsi="仿宋" w:cs="宋体"/>
          <w:color w:val="000000"/>
          <w:kern w:val="2"/>
          <w:szCs w:val="30"/>
          <w:highlight w:val="none"/>
          <w:lang w:val="en-US" w:eastAsia="zh-CN"/>
        </w:rPr>
        <w:t>评价</w:t>
      </w:r>
      <w:r>
        <w:rPr>
          <w:rFonts w:hint="eastAsia" w:hAnsi="仿宋" w:cs="宋体"/>
          <w:color w:val="000000"/>
          <w:kern w:val="2"/>
          <w:szCs w:val="30"/>
          <w:highlight w:val="none"/>
        </w:rPr>
        <w:t>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0"/>
        <w:rPr>
          <w:rFonts w:hint="eastAsia" w:ascii="黑体" w:hAnsi="宋体" w:eastAsia="黑体" w:cs="宋体"/>
          <w:szCs w:val="30"/>
          <w:shd w:val="clear" w:color="auto" w:fill="FFFFFF" w:themeFill="background1"/>
        </w:rPr>
      </w:pPr>
      <w:bookmarkStart w:id="12" w:name="_Toc15849"/>
      <w:r>
        <w:rPr>
          <w:rFonts w:hint="eastAsia" w:ascii="黑体" w:hAnsi="宋体" w:eastAsia="黑体" w:cs="宋体"/>
          <w:szCs w:val="30"/>
          <w:shd w:val="clear" w:color="auto" w:fill="FFFFFF" w:themeFill="background1"/>
          <w:lang w:val="en-US" w:eastAsia="zh-CN"/>
        </w:rPr>
        <w:t>一、</w:t>
      </w:r>
      <w:r>
        <w:rPr>
          <w:rFonts w:hint="eastAsia" w:ascii="黑体" w:hAnsi="宋体" w:eastAsia="黑体" w:cs="宋体"/>
          <w:szCs w:val="30"/>
          <w:shd w:val="clear" w:color="auto" w:fill="FFFFFF" w:themeFill="background1"/>
        </w:rPr>
        <w:t>项目基本情况</w:t>
      </w:r>
      <w:bookmarkEnd w:id="12"/>
    </w:p>
    <w:p>
      <w:pPr>
        <w:keepNext w:val="0"/>
        <w:keepLines w:val="0"/>
        <w:pageBreakBefore w:val="0"/>
        <w:widowControl w:val="0"/>
        <w:wordWrap/>
        <w:overflowPunct/>
        <w:topLinePunct w:val="0"/>
        <w:autoSpaceDE/>
        <w:autoSpaceDN/>
        <w:bidi w:val="0"/>
        <w:adjustRightInd/>
        <w:snapToGrid/>
        <w:spacing w:line="600" w:lineRule="exact"/>
        <w:ind w:firstLine="630" w:firstLineChars="200"/>
        <w:jc w:val="both"/>
        <w:textAlignment w:val="auto"/>
        <w:outlineLvl w:val="1"/>
        <w:rPr>
          <w:rFonts w:ascii="楷体" w:hAnsi="楷体" w:eastAsia="楷体"/>
          <w:szCs w:val="30"/>
          <w:highlight w:val="none"/>
          <w:shd w:val="clear" w:color="auto" w:fill="FFFFFF" w:themeFill="background1"/>
        </w:rPr>
      </w:pPr>
      <w:bookmarkStart w:id="13" w:name="_Toc30376"/>
      <w:r>
        <w:rPr>
          <w:rFonts w:hint="eastAsia" w:ascii="楷体" w:hAnsi="楷体" w:eastAsia="楷体"/>
          <w:szCs w:val="30"/>
          <w:highlight w:val="none"/>
          <w:shd w:val="clear" w:color="auto" w:fill="FFFFFF" w:themeFill="background1"/>
        </w:rPr>
        <w:t>（一）项目名称</w:t>
      </w:r>
      <w:bookmarkEnd w:id="13"/>
    </w:p>
    <w:p>
      <w:pPr>
        <w:keepNext w:val="0"/>
        <w:keepLines w:val="0"/>
        <w:pageBreakBefore w:val="0"/>
        <w:widowControl w:val="0"/>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rPr>
      </w:pPr>
      <w:r>
        <w:rPr>
          <w:rFonts w:hint="eastAsia" w:hAnsi="仿宋" w:cs="宋体"/>
          <w:color w:val="000000"/>
          <w:kern w:val="2"/>
          <w:szCs w:val="30"/>
          <w:highlight w:val="none"/>
        </w:rPr>
        <w:t>项目名称：梁平区2020年农村人居环境综合整治项目（以下简称“</w:t>
      </w:r>
      <w:r>
        <w:rPr>
          <w:rFonts w:hint="eastAsia" w:hAnsi="仿宋" w:cs="宋体"/>
          <w:color w:val="000000"/>
          <w:kern w:val="2"/>
          <w:szCs w:val="30"/>
          <w:highlight w:val="none"/>
          <w:lang w:val="en-US" w:eastAsia="zh-CN"/>
        </w:rPr>
        <w:t>农村</w:t>
      </w:r>
      <w:r>
        <w:rPr>
          <w:rFonts w:hint="eastAsia" w:hAnsi="仿宋" w:cs="宋体"/>
          <w:color w:val="000000"/>
          <w:kern w:val="2"/>
          <w:szCs w:val="30"/>
          <w:highlight w:val="none"/>
          <w:lang w:eastAsia="zh-CN"/>
        </w:rPr>
        <w:t>人居环境整治</w:t>
      </w:r>
      <w:r>
        <w:rPr>
          <w:rFonts w:hint="eastAsia" w:hAnsi="仿宋" w:cs="宋体"/>
          <w:color w:val="000000"/>
          <w:kern w:val="2"/>
          <w:szCs w:val="30"/>
          <w:highlight w:val="none"/>
        </w:rPr>
        <w:t>项目</w:t>
      </w:r>
      <w:r>
        <w:rPr>
          <w:rFonts w:hint="eastAsia" w:hAnsi="仿宋" w:cs="宋体"/>
          <w:color w:val="000000"/>
          <w:kern w:val="2"/>
          <w:szCs w:val="30"/>
          <w:highlight w:val="none"/>
          <w:lang w:eastAsia="zh-CN"/>
        </w:rPr>
        <w:t>”</w:t>
      </w:r>
      <w:r>
        <w:rPr>
          <w:rFonts w:hint="eastAsia" w:hAnsi="仿宋" w:cs="宋体"/>
          <w:color w:val="000000"/>
          <w:kern w:val="2"/>
          <w:szCs w:val="30"/>
          <w:highlight w:val="none"/>
        </w:rPr>
        <w:t>）。</w:t>
      </w:r>
    </w:p>
    <w:p>
      <w:pPr>
        <w:keepNext w:val="0"/>
        <w:keepLines w:val="0"/>
        <w:pageBreakBefore w:val="0"/>
        <w:widowControl w:val="0"/>
        <w:wordWrap/>
        <w:overflowPunct/>
        <w:topLinePunct w:val="0"/>
        <w:autoSpaceDE/>
        <w:autoSpaceDN/>
        <w:bidi w:val="0"/>
        <w:adjustRightInd/>
        <w:snapToGrid/>
        <w:spacing w:line="600" w:lineRule="exact"/>
        <w:ind w:firstLine="630" w:firstLineChars="200"/>
        <w:jc w:val="both"/>
        <w:textAlignment w:val="auto"/>
        <w:outlineLvl w:val="1"/>
        <w:rPr>
          <w:rFonts w:ascii="楷体" w:hAnsi="楷体" w:eastAsia="楷体"/>
          <w:szCs w:val="30"/>
          <w:shd w:val="clear" w:color="auto" w:fill="FFFFFF" w:themeFill="background1"/>
        </w:rPr>
      </w:pPr>
      <w:bookmarkStart w:id="14" w:name="_Toc4"/>
      <w:r>
        <w:rPr>
          <w:rFonts w:hint="eastAsia" w:ascii="楷体" w:hAnsi="楷体" w:eastAsia="楷体"/>
          <w:szCs w:val="30"/>
          <w:shd w:val="clear" w:color="auto" w:fill="FFFFFF" w:themeFill="background1"/>
        </w:rPr>
        <w:t>（</w:t>
      </w:r>
      <w:r>
        <w:rPr>
          <w:rFonts w:hint="eastAsia" w:ascii="楷体" w:hAnsi="楷体" w:eastAsia="楷体"/>
          <w:szCs w:val="30"/>
          <w:shd w:val="clear" w:color="auto" w:fill="FFFFFF" w:themeFill="background1"/>
          <w:lang w:val="en-US" w:eastAsia="zh-CN"/>
        </w:rPr>
        <w:t>二</w:t>
      </w:r>
      <w:r>
        <w:rPr>
          <w:rFonts w:hint="eastAsia" w:ascii="楷体" w:hAnsi="楷体" w:eastAsia="楷体"/>
          <w:szCs w:val="30"/>
          <w:shd w:val="clear" w:color="auto" w:fill="FFFFFF" w:themeFill="background1"/>
        </w:rPr>
        <w:t>）</w:t>
      </w:r>
      <w:r>
        <w:rPr>
          <w:rFonts w:hint="eastAsia" w:ascii="楷体" w:hAnsi="楷体" w:eastAsia="楷体"/>
          <w:szCs w:val="30"/>
          <w:shd w:val="clear" w:color="auto" w:fill="FFFFFF" w:themeFill="background1"/>
          <w:lang w:val="en-US" w:eastAsia="zh-CN"/>
        </w:rPr>
        <w:t>项目</w:t>
      </w:r>
      <w:r>
        <w:rPr>
          <w:rFonts w:hint="eastAsia" w:ascii="楷体" w:hAnsi="楷体" w:eastAsia="楷体"/>
          <w:szCs w:val="30"/>
          <w:shd w:val="clear" w:color="auto" w:fill="FFFFFF" w:themeFill="background1"/>
        </w:rPr>
        <w:t>主管</w:t>
      </w:r>
      <w:r>
        <w:rPr>
          <w:rFonts w:hint="eastAsia" w:ascii="楷体" w:hAnsi="楷体" w:eastAsia="楷体"/>
          <w:szCs w:val="30"/>
          <w:shd w:val="clear" w:color="auto" w:fill="FFFFFF" w:themeFill="background1"/>
          <w:lang w:val="en-US" w:eastAsia="zh-CN"/>
        </w:rPr>
        <w:t>部门</w:t>
      </w:r>
      <w:r>
        <w:rPr>
          <w:rFonts w:hint="eastAsia" w:ascii="楷体" w:hAnsi="楷体" w:eastAsia="楷体"/>
          <w:szCs w:val="30"/>
          <w:shd w:val="clear" w:color="auto" w:fill="FFFFFF" w:themeFill="background1"/>
        </w:rPr>
        <w:t>和实施单位</w:t>
      </w:r>
      <w:bookmarkEnd w:id="14"/>
    </w:p>
    <w:p>
      <w:pPr>
        <w:keepNext w:val="0"/>
        <w:keepLines w:val="0"/>
        <w:pageBreakBefore w:val="0"/>
        <w:widowControl w:val="0"/>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rPr>
      </w:pPr>
      <w:r>
        <w:rPr>
          <w:rFonts w:hint="eastAsia" w:hAnsi="仿宋" w:cs="宋体"/>
          <w:color w:val="000000"/>
          <w:kern w:val="2"/>
          <w:szCs w:val="30"/>
          <w:highlight w:val="none"/>
          <w:lang w:val="en-US" w:eastAsia="zh-CN"/>
        </w:rPr>
        <w:t>项目</w:t>
      </w:r>
      <w:r>
        <w:rPr>
          <w:rFonts w:hint="eastAsia" w:hAnsi="仿宋" w:cs="宋体"/>
          <w:color w:val="000000"/>
          <w:kern w:val="2"/>
          <w:szCs w:val="30"/>
          <w:highlight w:val="none"/>
        </w:rPr>
        <w:t>主管</w:t>
      </w:r>
      <w:r>
        <w:rPr>
          <w:rFonts w:hint="eastAsia" w:hAnsi="仿宋" w:cs="宋体"/>
          <w:color w:val="000000"/>
          <w:kern w:val="2"/>
          <w:szCs w:val="30"/>
          <w:highlight w:val="none"/>
          <w:lang w:val="en-US" w:eastAsia="zh-CN"/>
        </w:rPr>
        <w:t>部门和实施单位均为</w:t>
      </w:r>
      <w:r>
        <w:rPr>
          <w:rFonts w:hint="eastAsia" w:hAnsi="仿宋" w:cs="宋体"/>
          <w:color w:val="000000"/>
          <w:kern w:val="2"/>
          <w:szCs w:val="30"/>
          <w:highlight w:val="none"/>
        </w:rPr>
        <w:t>梁平区梁山街道办事处</w:t>
      </w: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以下简称梁山街道办</w:t>
      </w:r>
      <w:r>
        <w:rPr>
          <w:rFonts w:hint="eastAsia" w:hAnsi="仿宋" w:cs="宋体"/>
          <w:color w:val="000000"/>
          <w:kern w:val="2"/>
          <w:szCs w:val="30"/>
          <w:highlight w:val="none"/>
          <w:lang w:eastAsia="zh-CN"/>
        </w:rPr>
        <w:t>）</w:t>
      </w:r>
      <w:r>
        <w:rPr>
          <w:rFonts w:hint="eastAsia" w:hAnsi="仿宋" w:cs="宋体"/>
          <w:color w:val="000000"/>
          <w:kern w:val="2"/>
          <w:szCs w:val="30"/>
          <w:highlight w:val="none"/>
        </w:rPr>
        <w:t>、双桂街道办事处</w:t>
      </w: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以下简称双桂街道办</w:t>
      </w:r>
      <w:r>
        <w:rPr>
          <w:rFonts w:hint="eastAsia" w:hAnsi="仿宋" w:cs="宋体"/>
          <w:color w:val="000000"/>
          <w:kern w:val="2"/>
          <w:szCs w:val="30"/>
          <w:highlight w:val="none"/>
          <w:lang w:eastAsia="zh-CN"/>
        </w:rPr>
        <w:t>）</w:t>
      </w:r>
      <w:r>
        <w:rPr>
          <w:rFonts w:hint="eastAsia" w:hAnsi="仿宋" w:cs="宋体"/>
          <w:color w:val="000000"/>
          <w:kern w:val="2"/>
          <w:szCs w:val="30"/>
          <w:highlight w:val="none"/>
        </w:rPr>
        <w:t>、大观镇</w:t>
      </w:r>
      <w:r>
        <w:rPr>
          <w:rFonts w:hint="eastAsia" w:hAnsi="仿宋" w:cs="宋体"/>
          <w:color w:val="000000"/>
          <w:kern w:val="2"/>
          <w:szCs w:val="30"/>
          <w:highlight w:val="none"/>
          <w:lang w:val="en-US" w:eastAsia="zh-CN"/>
        </w:rPr>
        <w:t>人民政府（以下简称大观镇政府）</w:t>
      </w:r>
      <w:r>
        <w:rPr>
          <w:rFonts w:hint="eastAsia" w:hAnsi="仿宋" w:cs="宋体"/>
          <w:color w:val="000000"/>
          <w:kern w:val="2"/>
          <w:szCs w:val="30"/>
          <w:highlight w:val="none"/>
        </w:rPr>
        <w:t>、虎城镇</w:t>
      </w:r>
      <w:r>
        <w:rPr>
          <w:rFonts w:hint="eastAsia" w:hAnsi="仿宋" w:cs="宋体"/>
          <w:color w:val="000000"/>
          <w:kern w:val="2"/>
          <w:szCs w:val="30"/>
          <w:highlight w:val="none"/>
          <w:lang w:val="en-US" w:eastAsia="zh-CN"/>
        </w:rPr>
        <w:t>人民政府（以下简称虎城镇政府）</w:t>
      </w:r>
      <w:r>
        <w:rPr>
          <w:rFonts w:hint="eastAsia" w:hAnsi="仿宋" w:cs="宋体"/>
          <w:color w:val="000000"/>
          <w:kern w:val="2"/>
          <w:szCs w:val="30"/>
          <w:highlight w:val="none"/>
        </w:rPr>
        <w:t>、梁平区卫生健康委员会</w:t>
      </w: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以下简称区卫健委</w:t>
      </w:r>
      <w:r>
        <w:rPr>
          <w:rFonts w:hint="eastAsia" w:hAnsi="仿宋" w:cs="宋体"/>
          <w:color w:val="000000"/>
          <w:kern w:val="2"/>
          <w:szCs w:val="30"/>
          <w:highlight w:val="none"/>
          <w:lang w:eastAsia="zh-CN"/>
        </w:rPr>
        <w:t>）</w:t>
      </w:r>
      <w:r>
        <w:rPr>
          <w:rFonts w:hint="eastAsia" w:hAnsi="仿宋" w:cs="宋体"/>
          <w:color w:val="000000"/>
          <w:kern w:val="2"/>
          <w:szCs w:val="30"/>
          <w:highlight w:val="none"/>
        </w:rPr>
        <w:t>。</w:t>
      </w:r>
    </w:p>
    <w:p>
      <w:pPr>
        <w:keepNext w:val="0"/>
        <w:keepLines w:val="0"/>
        <w:pageBreakBefore w:val="0"/>
        <w:widowControl w:val="0"/>
        <w:wordWrap/>
        <w:overflowPunct/>
        <w:topLinePunct w:val="0"/>
        <w:autoSpaceDE/>
        <w:autoSpaceDN/>
        <w:bidi w:val="0"/>
        <w:adjustRightInd/>
        <w:snapToGrid/>
        <w:spacing w:line="600" w:lineRule="exact"/>
        <w:ind w:firstLine="630" w:firstLineChars="200"/>
        <w:jc w:val="both"/>
        <w:textAlignment w:val="auto"/>
        <w:outlineLvl w:val="1"/>
        <w:rPr>
          <w:rFonts w:ascii="楷体" w:hAnsi="楷体" w:eastAsia="楷体"/>
          <w:szCs w:val="30"/>
          <w:shd w:val="clear" w:color="auto" w:fill="FFFFFF" w:themeFill="background1"/>
        </w:rPr>
      </w:pPr>
      <w:bookmarkStart w:id="15" w:name="_Toc23254"/>
      <w:r>
        <w:rPr>
          <w:rFonts w:hint="eastAsia" w:ascii="楷体" w:hAnsi="楷体" w:eastAsia="楷体"/>
          <w:szCs w:val="30"/>
          <w:shd w:val="clear" w:color="auto" w:fill="FFFFFF" w:themeFill="background1"/>
        </w:rPr>
        <w:t>（</w:t>
      </w:r>
      <w:r>
        <w:rPr>
          <w:rFonts w:hint="eastAsia" w:ascii="楷体" w:hAnsi="楷体" w:eastAsia="楷体"/>
          <w:szCs w:val="30"/>
          <w:shd w:val="clear" w:color="auto" w:fill="FFFFFF" w:themeFill="background1"/>
          <w:lang w:val="en-US" w:eastAsia="zh-CN"/>
        </w:rPr>
        <w:t>三</w:t>
      </w:r>
      <w:r>
        <w:rPr>
          <w:rFonts w:hint="eastAsia" w:ascii="楷体" w:hAnsi="楷体" w:eastAsia="楷体"/>
          <w:szCs w:val="30"/>
          <w:shd w:val="clear" w:color="auto" w:fill="FFFFFF" w:themeFill="background1"/>
        </w:rPr>
        <w:t>）</w:t>
      </w:r>
      <w:r>
        <w:rPr>
          <w:rFonts w:hint="eastAsia" w:ascii="楷体" w:hAnsi="楷体" w:eastAsia="楷体"/>
          <w:szCs w:val="30"/>
          <w:shd w:val="clear" w:color="auto" w:fill="FFFFFF" w:themeFill="background1"/>
          <w:lang w:val="en-US" w:eastAsia="zh-CN"/>
        </w:rPr>
        <w:t>项目</w:t>
      </w:r>
      <w:r>
        <w:rPr>
          <w:rFonts w:hint="eastAsia" w:ascii="楷体" w:hAnsi="楷体" w:eastAsia="楷体"/>
          <w:szCs w:val="30"/>
          <w:shd w:val="clear" w:color="auto" w:fill="FFFFFF" w:themeFill="background1"/>
        </w:rPr>
        <w:t>年度资金预算</w:t>
      </w:r>
      <w:bookmarkEnd w:id="15"/>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Ansi="仿宋" w:cs="宋体"/>
          <w:color w:val="000000"/>
          <w:kern w:val="2"/>
          <w:szCs w:val="30"/>
        </w:rPr>
      </w:pPr>
      <w:r>
        <w:rPr>
          <w:rFonts w:hint="eastAsia" w:hAnsi="仿宋" w:cs="宋体"/>
          <w:color w:val="000000"/>
          <w:kern w:val="2"/>
          <w:szCs w:val="30"/>
          <w:highlight w:val="none"/>
          <w:lang w:val="en-US" w:eastAsia="zh-CN"/>
        </w:rPr>
        <w:t>根据《重庆市梁平区财政局关于下达2020年一般债券资金及第三批专项债券资金使用计划的通知》（梁平财发〔2020〕581号）文件，农村人居环境整治项目资金预算为900万元，其中梁山街道办300万元，双桂街道办100万元，大观镇政府200万元，虎城镇政府200万元，区</w:t>
      </w:r>
      <w:r>
        <w:rPr>
          <w:rFonts w:hint="default" w:hAnsi="仿宋" w:cs="宋体"/>
          <w:color w:val="000000"/>
          <w:kern w:val="2"/>
          <w:szCs w:val="30"/>
          <w:highlight w:val="none"/>
          <w:lang w:val="en-US" w:eastAsia="zh-CN"/>
        </w:rPr>
        <w:t>卫健委</w:t>
      </w:r>
      <w:r>
        <w:rPr>
          <w:rFonts w:hint="eastAsia" w:hAnsi="仿宋" w:cs="宋体"/>
          <w:color w:val="000000"/>
          <w:kern w:val="2"/>
          <w:szCs w:val="30"/>
          <w:highlight w:val="none"/>
          <w:lang w:val="en-US" w:eastAsia="zh-CN"/>
        </w:rPr>
        <w:t>100万元。</w:t>
      </w:r>
    </w:p>
    <w:p>
      <w:pPr>
        <w:keepNext w:val="0"/>
        <w:keepLines w:val="0"/>
        <w:pageBreakBefore w:val="0"/>
        <w:widowControl w:val="0"/>
        <w:numPr>
          <w:ilvl w:val="0"/>
          <w:numId w:val="0"/>
        </w:numPr>
        <w:wordWrap/>
        <w:overflowPunct/>
        <w:topLinePunct w:val="0"/>
        <w:autoSpaceDE/>
        <w:autoSpaceDN/>
        <w:bidi w:val="0"/>
        <w:adjustRightInd/>
        <w:snapToGrid/>
        <w:spacing w:line="600" w:lineRule="exact"/>
        <w:ind w:leftChars="200"/>
        <w:jc w:val="both"/>
        <w:textAlignment w:val="auto"/>
        <w:outlineLvl w:val="1"/>
        <w:rPr>
          <w:rFonts w:hint="eastAsia" w:ascii="楷体" w:hAnsi="楷体" w:eastAsia="楷体"/>
          <w:szCs w:val="30"/>
          <w:shd w:val="clear" w:color="auto" w:fill="FFFFFF" w:themeFill="background1"/>
        </w:rPr>
      </w:pPr>
      <w:bookmarkStart w:id="16" w:name="_Toc28831"/>
      <w:r>
        <w:rPr>
          <w:rFonts w:hint="eastAsia" w:ascii="楷体" w:hAnsi="楷体" w:eastAsia="楷体"/>
          <w:szCs w:val="30"/>
          <w:shd w:val="clear" w:color="auto" w:fill="FFFFFF" w:themeFill="background1"/>
          <w:lang w:eastAsia="zh-CN"/>
        </w:rPr>
        <w:t>（四）</w:t>
      </w:r>
      <w:r>
        <w:rPr>
          <w:rFonts w:hint="eastAsia" w:ascii="楷体" w:hAnsi="楷体" w:eastAsia="楷体"/>
          <w:szCs w:val="30"/>
          <w:shd w:val="clear" w:color="auto" w:fill="FFFFFF" w:themeFill="background1"/>
        </w:rPr>
        <w:t>项目主要</w:t>
      </w:r>
      <w:r>
        <w:rPr>
          <w:rFonts w:hint="eastAsia" w:ascii="楷体" w:hAnsi="楷体" w:eastAsia="楷体"/>
          <w:szCs w:val="30"/>
          <w:shd w:val="clear" w:color="auto" w:fill="FFFFFF" w:themeFill="background1"/>
          <w:lang w:eastAsia="zh-CN"/>
        </w:rPr>
        <w:t>实施</w:t>
      </w:r>
      <w:r>
        <w:rPr>
          <w:rFonts w:hint="eastAsia" w:ascii="楷体" w:hAnsi="楷体" w:eastAsia="楷体"/>
          <w:szCs w:val="30"/>
          <w:shd w:val="clear" w:color="auto" w:fill="FFFFFF" w:themeFill="background1"/>
        </w:rPr>
        <w:t>内容</w:t>
      </w:r>
      <w:bookmarkEnd w:id="16"/>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项目主要实施内容按实施区域和实施主体的不同分为五大板块，具体情况如下：</w:t>
      </w:r>
    </w:p>
    <w:tbl>
      <w:tblPr>
        <w:tblStyle w:val="23"/>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188"/>
        <w:gridCol w:w="3444"/>
        <w:gridCol w:w="3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序号</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实施单位</w:t>
            </w:r>
          </w:p>
        </w:tc>
        <w:tc>
          <w:tcPr>
            <w:tcW w:w="344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子项目名称</w:t>
            </w:r>
          </w:p>
        </w:tc>
        <w:tc>
          <w:tcPr>
            <w:tcW w:w="39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trPr>
        <w:tc>
          <w:tcPr>
            <w:tcW w:w="7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1</w:t>
            </w:r>
          </w:p>
        </w:tc>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lang w:val="en-US" w:eastAsia="zh-CN"/>
              </w:rPr>
              <w:t>梁山街道办</w:t>
            </w:r>
          </w:p>
        </w:tc>
        <w:tc>
          <w:tcPr>
            <w:tcW w:w="344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梁山街道渝万高铁沿线人居环境整治（一标段）</w:t>
            </w:r>
          </w:p>
        </w:tc>
        <w:tc>
          <w:tcPr>
            <w:tcW w:w="39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拆除原彩钢瓦脊屋架支撑、新建屋面树脂瓦及钢屋架支撑，更换飘檐、吊沿板等。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7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hAnsi="仿宋" w:cs="宋体"/>
                <w:color w:val="000000"/>
                <w:kern w:val="2"/>
                <w:sz w:val="22"/>
                <w:szCs w:val="22"/>
                <w:highlight w:val="none"/>
                <w:vertAlign w:val="baseline"/>
                <w:lang w:val="en-US" w:eastAsia="zh-CN"/>
              </w:rPr>
            </w:pPr>
          </w:p>
        </w:tc>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hAnsi="仿宋" w:cs="宋体"/>
                <w:color w:val="000000"/>
                <w:kern w:val="2"/>
                <w:sz w:val="22"/>
                <w:szCs w:val="22"/>
                <w:highlight w:val="none"/>
                <w:vertAlign w:val="baseline"/>
                <w:lang w:val="en-US" w:eastAsia="zh-CN"/>
              </w:rPr>
            </w:pPr>
          </w:p>
        </w:tc>
        <w:tc>
          <w:tcPr>
            <w:tcW w:w="344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梁山街道渝万高铁沿线人居环境整治（二标段）（三标段）（四标段）（五标段）（六标段）</w:t>
            </w:r>
          </w:p>
        </w:tc>
        <w:tc>
          <w:tcPr>
            <w:tcW w:w="39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拆除原彩钢瓦脊屋架支撑、新建屋面树脂瓦及钢屋架支撑，更换飘檐、吊沿板、原危旧房拆除等。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1"/>
                <w:szCs w:val="21"/>
                <w:highlight w:val="none"/>
                <w:vertAlign w:val="baseline"/>
                <w:lang w:val="en-US" w:eastAsia="zh-CN"/>
              </w:rPr>
            </w:pPr>
            <w:r>
              <w:rPr>
                <w:rFonts w:hint="eastAsia" w:hAnsi="仿宋" w:cs="宋体"/>
                <w:color w:val="000000"/>
                <w:kern w:val="2"/>
                <w:sz w:val="22"/>
                <w:szCs w:val="22"/>
                <w:highlight w:val="none"/>
                <w:vertAlign w:val="baseline"/>
                <w:lang w:val="en-US" w:eastAsia="zh-CN"/>
              </w:rPr>
              <w:t>2</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lang w:val="en-US" w:eastAsia="zh-CN"/>
              </w:rPr>
              <w:t>双桂街道办</w:t>
            </w:r>
          </w:p>
        </w:tc>
        <w:tc>
          <w:tcPr>
            <w:tcW w:w="344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双桂街道城周环境大提升项目（一标段）（二标段）</w:t>
            </w:r>
          </w:p>
        </w:tc>
        <w:tc>
          <w:tcPr>
            <w:tcW w:w="39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对城市周边农房（安宁村、响水村、黄泥村、千明村、安复村、太和社区）农房进行彩钢瓦屋面更换树脂瓦屋面改造。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3</w:t>
            </w:r>
          </w:p>
        </w:tc>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lang w:val="en-US" w:eastAsia="zh-CN"/>
              </w:rPr>
              <w:t>大观镇政府</w:t>
            </w:r>
          </w:p>
        </w:tc>
        <w:tc>
          <w:tcPr>
            <w:tcW w:w="344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大观镇危旧房拆除项目</w:t>
            </w:r>
          </w:p>
        </w:tc>
        <w:tc>
          <w:tcPr>
            <w:tcW w:w="39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拆除危旧房所有构筑物，清运所有拆除的建筑垃圾；搭钢管脚手架安全围栏、安全通道，用竹夹板和彩条布封闭。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1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hAnsi="仿宋" w:cs="宋体"/>
                <w:color w:val="000000"/>
                <w:kern w:val="2"/>
                <w:sz w:val="22"/>
                <w:szCs w:val="22"/>
                <w:highlight w:val="none"/>
                <w:vertAlign w:val="baseline"/>
                <w:lang w:val="en-US" w:eastAsia="zh-CN"/>
              </w:rPr>
            </w:pPr>
          </w:p>
        </w:tc>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hAnsi="仿宋" w:cs="宋体"/>
                <w:color w:val="000000"/>
                <w:kern w:val="2"/>
                <w:sz w:val="22"/>
                <w:szCs w:val="22"/>
                <w:highlight w:val="none"/>
                <w:vertAlign w:val="baseline"/>
                <w:lang w:val="en-US" w:eastAsia="zh-CN"/>
              </w:rPr>
            </w:pPr>
          </w:p>
        </w:tc>
        <w:tc>
          <w:tcPr>
            <w:tcW w:w="344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大观镇2020年解决困难群众“两不愁三保障”项目</w:t>
            </w:r>
          </w:p>
        </w:tc>
        <w:tc>
          <w:tcPr>
            <w:tcW w:w="39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对困难群众住所进行修缮加固；对室内、阶沿地面实施硬化；安装窗户、水电等。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4</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lang w:val="en-US" w:eastAsia="zh-CN"/>
              </w:rPr>
              <w:t>虎城镇政府</w:t>
            </w:r>
          </w:p>
        </w:tc>
        <w:tc>
          <w:tcPr>
            <w:tcW w:w="344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虎城镇集中村农副产品交易市场建设项目</w:t>
            </w:r>
          </w:p>
        </w:tc>
        <w:tc>
          <w:tcPr>
            <w:tcW w:w="39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项目规划占地7000余平方米。规划了停车场区域、市场主摊区域和门市区域，其中停车场区域占地3000余平方米；市场主摊区域占地2000余平方米，采用钢架结构和塑脂瓦搭建；门市区域占用近1000平方米，采用钢架结构塑脂瓦和砖墙体修建。可设置230余个摊位和近50个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5</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hAnsi="仿宋" w:cs="宋体"/>
                <w:color w:val="000000"/>
                <w:kern w:val="2"/>
                <w:sz w:val="22"/>
                <w:szCs w:val="22"/>
                <w:highlight w:val="none"/>
                <w:lang w:val="en-US" w:eastAsia="zh-CN"/>
              </w:rPr>
            </w:pPr>
            <w:r>
              <w:rPr>
                <w:rFonts w:hint="eastAsia" w:hAnsi="仿宋" w:cs="宋体"/>
                <w:color w:val="000000"/>
                <w:kern w:val="2"/>
                <w:sz w:val="22"/>
                <w:szCs w:val="22"/>
                <w:highlight w:val="none"/>
                <w:lang w:val="en-US" w:eastAsia="zh-CN"/>
              </w:rPr>
              <w:t>区</w:t>
            </w:r>
            <w:r>
              <w:rPr>
                <w:rFonts w:hint="default" w:hAnsi="仿宋" w:cs="宋体"/>
                <w:color w:val="000000"/>
                <w:kern w:val="2"/>
                <w:sz w:val="22"/>
                <w:szCs w:val="22"/>
                <w:highlight w:val="none"/>
                <w:lang w:val="en-US" w:eastAsia="zh-CN"/>
              </w:rPr>
              <w:t>卫健委</w:t>
            </w:r>
          </w:p>
        </w:tc>
        <w:tc>
          <w:tcPr>
            <w:tcW w:w="344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梁平区2020年农村卫生厕所改造项目</w:t>
            </w:r>
          </w:p>
        </w:tc>
        <w:tc>
          <w:tcPr>
            <w:tcW w:w="39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2020年全区农村卫生厕所改造2500户，新（改）建8座农村无害化公厕。</w:t>
            </w:r>
          </w:p>
        </w:tc>
      </w:tr>
    </w:tbl>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0"/>
        <w:rPr>
          <w:rFonts w:ascii="黑体" w:hAnsi="宋体" w:eastAsia="黑体" w:cs="宋体"/>
          <w:szCs w:val="30"/>
          <w:shd w:val="clear" w:color="auto" w:fill="FFFFFF" w:themeFill="background1"/>
        </w:rPr>
      </w:pPr>
      <w:bookmarkStart w:id="17" w:name="_Toc23480"/>
      <w:r>
        <w:rPr>
          <w:rFonts w:hint="eastAsia" w:ascii="黑体" w:hAnsi="宋体" w:eastAsia="黑体" w:cs="宋体"/>
          <w:szCs w:val="30"/>
          <w:shd w:val="clear" w:color="auto" w:fill="FFFFFF" w:themeFill="background1"/>
        </w:rPr>
        <w:t>二、绩效评价工作情况</w:t>
      </w:r>
      <w:bookmarkEnd w:id="17"/>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ascii="楷体" w:hAnsi="楷体" w:eastAsia="楷体"/>
          <w:szCs w:val="30"/>
          <w:shd w:val="clear" w:color="auto" w:fill="FFFFFF" w:themeFill="background1"/>
        </w:rPr>
      </w:pPr>
      <w:bookmarkStart w:id="18" w:name="_Toc30587"/>
      <w:r>
        <w:rPr>
          <w:rFonts w:hint="eastAsia" w:ascii="楷体" w:hAnsi="楷体" w:eastAsia="楷体"/>
          <w:szCs w:val="30"/>
          <w:shd w:val="clear" w:color="auto" w:fill="FFFFFF" w:themeFill="background1"/>
        </w:rPr>
        <w:t>（一）绩效评价目的</w:t>
      </w:r>
      <w:bookmarkEnd w:id="18"/>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本次绩效评价的目的是：通过绩效评价，全面具体了解</w:t>
      </w:r>
      <w:bookmarkStart w:id="19" w:name="_Hlk46218871"/>
      <w:r>
        <w:rPr>
          <w:rFonts w:hint="eastAsia" w:hAnsi="仿宋" w:cs="宋体"/>
          <w:color w:val="000000"/>
          <w:kern w:val="2"/>
          <w:szCs w:val="30"/>
          <w:highlight w:val="none"/>
          <w:lang w:val="en-US" w:eastAsia="zh-CN"/>
        </w:rPr>
        <w:t>梁平区2020年农村人居环境综合整治项目资金</w:t>
      </w:r>
      <w:bookmarkEnd w:id="19"/>
      <w:r>
        <w:rPr>
          <w:rFonts w:hint="eastAsia" w:hAnsi="仿宋" w:cs="宋体"/>
          <w:color w:val="000000"/>
          <w:kern w:val="2"/>
          <w:szCs w:val="30"/>
          <w:highlight w:val="none"/>
          <w:lang w:val="en-US" w:eastAsia="zh-CN"/>
        </w:rPr>
        <w:t>使用情况和使用成效，总结经验，查找问题和不足，为进一步完善管理制度、改善管理措施、提高财政资金使用效益提供借鉴和参考。</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hint="eastAsia" w:ascii="楷体" w:hAnsi="楷体" w:eastAsia="楷体"/>
          <w:color w:val="auto"/>
          <w:szCs w:val="30"/>
          <w:highlight w:val="none"/>
          <w:shd w:val="clear" w:color="auto" w:fill="FFFFFF" w:themeFill="background1"/>
        </w:rPr>
      </w:pPr>
      <w:bookmarkStart w:id="20" w:name="_Toc9656"/>
      <w:r>
        <w:rPr>
          <w:rFonts w:hint="eastAsia" w:ascii="楷体" w:hAnsi="楷体" w:eastAsia="楷体"/>
          <w:color w:val="auto"/>
          <w:szCs w:val="30"/>
          <w:highlight w:val="none"/>
          <w:shd w:val="clear" w:color="auto" w:fill="FFFFFF" w:themeFill="background1"/>
          <w:lang w:eastAsia="zh-CN"/>
        </w:rPr>
        <w:t>（</w:t>
      </w:r>
      <w:r>
        <w:rPr>
          <w:rFonts w:hint="eastAsia" w:ascii="楷体" w:hAnsi="楷体" w:eastAsia="楷体"/>
          <w:color w:val="auto"/>
          <w:szCs w:val="30"/>
          <w:highlight w:val="none"/>
          <w:shd w:val="clear" w:color="auto" w:fill="FFFFFF" w:themeFill="background1"/>
          <w:lang w:val="en-US" w:eastAsia="zh-CN"/>
        </w:rPr>
        <w:t>二</w:t>
      </w:r>
      <w:r>
        <w:rPr>
          <w:rFonts w:hint="eastAsia" w:ascii="楷体" w:hAnsi="楷体" w:eastAsia="楷体"/>
          <w:color w:val="auto"/>
          <w:szCs w:val="30"/>
          <w:highlight w:val="none"/>
          <w:shd w:val="clear" w:color="auto" w:fill="FFFFFF" w:themeFill="background1"/>
          <w:lang w:eastAsia="zh-CN"/>
        </w:rPr>
        <w:t>）</w:t>
      </w:r>
      <w:r>
        <w:rPr>
          <w:rFonts w:hint="eastAsia" w:ascii="楷体" w:hAnsi="楷体" w:eastAsia="楷体"/>
          <w:color w:val="auto"/>
          <w:szCs w:val="30"/>
          <w:highlight w:val="none"/>
          <w:shd w:val="clear" w:color="auto" w:fill="FFFFFF" w:themeFill="background1"/>
        </w:rPr>
        <w:t>绩效评价主要依据</w:t>
      </w:r>
      <w:bookmarkEnd w:id="20"/>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auto"/>
          <w:kern w:val="2"/>
          <w:szCs w:val="30"/>
          <w:highlight w:val="none"/>
          <w:lang w:val="en-US" w:eastAsia="zh-CN"/>
        </w:rPr>
      </w:pPr>
      <w:bookmarkStart w:id="21" w:name="_Hlk61603131"/>
      <w:r>
        <w:rPr>
          <w:rFonts w:hint="eastAsia" w:hAnsi="仿宋" w:cs="宋体"/>
          <w:color w:val="auto"/>
          <w:kern w:val="2"/>
          <w:szCs w:val="30"/>
          <w:highlight w:val="none"/>
          <w:lang w:val="en-US" w:eastAsia="zh-CN"/>
        </w:rPr>
        <w:t>1.《重庆市梁平区农村人居环境整治工作领导小组办公室关于印发&lt;渝万高铁沿线（梁平境内）农村人居环境整治提升方案&gt;的通知》（梁平农村人居环境整治办〔2019〕7号）；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2.《重庆市梁平区农村人居环境整治工作领导小组办公室关于下达渝万高铁（梁平段）农村人居环境整治提升二期工程指导性计划的通知》（梁平农村人居环境整治办〔2020〕3号）；</w:t>
      </w:r>
    </w:p>
    <w:bookmarkEnd w:id="21"/>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3.《中共重庆市梁平区双桂街道工作委员会 重庆市梁平区双桂街道办事处关于印发&lt;双桂街道机关工作管理制度&gt;的通知》（双桂工委发〔2020〕93号）；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4.《重庆市梁平区双桂街道关于农村人居环境整治实施方案》；</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5.《中共重庆市梁平区双桂街道工作委员会第20次会议纪要》；</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6.《中共重庆市梁平区双桂街道工作委员会 重庆市梁平区双桂街道办事处关于成立双桂街道农村人居环境工作领导小组的通知》（双桂工委发〔2019〕47号）；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7.《中共重庆市梁平区双桂街道工作委员会 重庆市梁平区双桂街道办事处关于印发&lt;双桂街道2020年村（社区）人居环境整治工作考核办法&gt;的通知》（双桂工委发〔2020〕39号）；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8.《中共重庆市梁平区双桂街道工作委员会 重庆市梁平区双桂街道办事处关于2020年度人居环境整治工作考核结果的通报》（双桂工委发〔2021〕19号）；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9.《重庆市梁平区双桂街道城周环境大提升工作计划》；</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default" w:hAnsi="仿宋" w:cs="宋体"/>
          <w:color w:val="auto"/>
          <w:kern w:val="2"/>
          <w:szCs w:val="30"/>
          <w:highlight w:val="none"/>
          <w:lang w:val="en-US" w:eastAsia="zh-CN"/>
        </w:rPr>
      </w:pPr>
      <w:r>
        <w:rPr>
          <w:rFonts w:hint="eastAsia" w:hAnsi="仿宋" w:cs="宋体"/>
          <w:color w:val="auto"/>
          <w:kern w:val="2"/>
          <w:szCs w:val="30"/>
          <w:highlight w:val="none"/>
          <w:lang w:val="en-US" w:eastAsia="zh-CN"/>
        </w:rPr>
        <w:t>10.《重庆市梁平区大观镇人民政府关于印发&lt;大观镇人民政府财务管理制度&gt;的通知》（大观府发〔2020〕63号）；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default" w:hAnsi="仿宋" w:cs="宋体"/>
          <w:color w:val="auto"/>
          <w:kern w:val="2"/>
          <w:szCs w:val="30"/>
          <w:highlight w:val="none"/>
          <w:lang w:val="en-US" w:eastAsia="zh-CN"/>
        </w:rPr>
      </w:pPr>
      <w:r>
        <w:rPr>
          <w:rFonts w:hint="eastAsia" w:hAnsi="仿宋" w:cs="宋体"/>
          <w:color w:val="auto"/>
          <w:kern w:val="2"/>
          <w:szCs w:val="30"/>
          <w:highlight w:val="none"/>
          <w:lang w:val="en-US" w:eastAsia="zh-CN"/>
        </w:rPr>
        <w:t>11.《重庆市梁平区虎城镇人民政府关于印发&lt;虎城镇限额以下政府投资项目管理办法（试行）&gt;的通知》（虎城府发〔2020〕23号）；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default" w:hAnsi="仿宋" w:cs="宋体"/>
          <w:color w:val="auto"/>
          <w:kern w:val="2"/>
          <w:szCs w:val="30"/>
          <w:highlight w:val="none"/>
          <w:lang w:val="en-US" w:eastAsia="zh-CN"/>
        </w:rPr>
      </w:pPr>
      <w:r>
        <w:rPr>
          <w:rFonts w:hint="eastAsia" w:hAnsi="仿宋" w:cs="宋体"/>
          <w:color w:val="auto"/>
          <w:kern w:val="2"/>
          <w:szCs w:val="30"/>
          <w:highlight w:val="none"/>
          <w:lang w:val="en-US" w:eastAsia="zh-CN"/>
        </w:rPr>
        <w:t>12.《重庆市梁平区虎城镇人民政府项目管理内部控制制度（试行）》；</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default" w:hAnsi="仿宋" w:cs="宋体"/>
          <w:color w:val="auto"/>
          <w:kern w:val="2"/>
          <w:szCs w:val="30"/>
          <w:highlight w:val="none"/>
          <w:lang w:val="en-US" w:eastAsia="zh-CN"/>
        </w:rPr>
      </w:pPr>
      <w:r>
        <w:rPr>
          <w:rFonts w:hint="eastAsia" w:hAnsi="仿宋" w:cs="宋体"/>
          <w:color w:val="auto"/>
          <w:kern w:val="2"/>
          <w:szCs w:val="30"/>
          <w:highlight w:val="none"/>
          <w:lang w:val="en-US" w:eastAsia="zh-CN"/>
        </w:rPr>
        <w:t>13.《重庆市梁平区卫生健康委员会关于成立“厕所革命”农村改厕工作领导小组的通知》（梁平卫健发〔2019〕27号）；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default" w:hAnsi="仿宋" w:cs="宋体"/>
          <w:color w:val="auto"/>
          <w:kern w:val="2"/>
          <w:szCs w:val="30"/>
          <w:highlight w:val="none"/>
          <w:lang w:val="en-US" w:eastAsia="zh-CN"/>
        </w:rPr>
      </w:pPr>
      <w:r>
        <w:rPr>
          <w:rFonts w:hint="eastAsia" w:hAnsi="仿宋" w:cs="宋体"/>
          <w:color w:val="auto"/>
          <w:kern w:val="2"/>
          <w:szCs w:val="30"/>
          <w:highlight w:val="none"/>
          <w:lang w:val="en-US" w:eastAsia="zh-CN"/>
        </w:rPr>
        <w:t>14.《重庆市梁平区卫生健康委员会关于下达梁平区2020年农村卫生厕所改造工作任务的通知》（梁平卫健发〔2020〕28号）；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default" w:hAnsi="仿宋" w:cs="宋体"/>
          <w:color w:val="auto"/>
          <w:kern w:val="2"/>
          <w:szCs w:val="30"/>
          <w:highlight w:val="none"/>
          <w:lang w:val="en-US" w:eastAsia="zh-CN"/>
        </w:rPr>
      </w:pPr>
      <w:r>
        <w:rPr>
          <w:rFonts w:hint="eastAsia" w:hAnsi="仿宋" w:cs="宋体"/>
          <w:color w:val="auto"/>
          <w:kern w:val="2"/>
          <w:szCs w:val="30"/>
          <w:highlight w:val="none"/>
          <w:lang w:val="en-US" w:eastAsia="zh-CN"/>
        </w:rPr>
        <w:t>15.《重庆市卫生健康委员会 重庆市生态环境局重庆市农业农村委员会关于印发&lt;2020年农村“厕所革命”工作方案&gt;的通知》（渝卫发〔2020〕24号）；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default" w:hAnsi="仿宋" w:cs="宋体"/>
          <w:color w:val="auto"/>
          <w:kern w:val="2"/>
          <w:szCs w:val="30"/>
          <w:highlight w:val="none"/>
          <w:lang w:val="en-US" w:eastAsia="zh-CN"/>
        </w:rPr>
      </w:pPr>
      <w:r>
        <w:rPr>
          <w:rFonts w:hint="eastAsia" w:hAnsi="仿宋" w:cs="宋体"/>
          <w:color w:val="auto"/>
          <w:kern w:val="2"/>
          <w:szCs w:val="30"/>
          <w:highlight w:val="none"/>
          <w:lang w:val="en-US" w:eastAsia="zh-CN"/>
        </w:rPr>
        <w:t>16.《重庆市农村人居环境整治工作领导小组关于印发重庆市农村人居环境整治三年行动评估工作实施方案的通知》（渝农居组〔2020〕4号）；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default" w:hAnsi="仿宋" w:cs="宋体"/>
          <w:color w:val="auto"/>
          <w:kern w:val="2"/>
          <w:szCs w:val="30"/>
          <w:highlight w:val="none"/>
          <w:lang w:val="en-US" w:eastAsia="zh-CN"/>
        </w:rPr>
      </w:pPr>
      <w:r>
        <w:rPr>
          <w:rFonts w:hint="eastAsia" w:hAnsi="仿宋" w:cs="宋体"/>
          <w:color w:val="auto"/>
          <w:kern w:val="2"/>
          <w:szCs w:val="30"/>
          <w:highlight w:val="none"/>
          <w:lang w:val="en-US" w:eastAsia="zh-CN"/>
        </w:rPr>
        <w:t>17.《中共重庆市梁平区委办公室 重庆市梁平区人民政府办公室关于印发&lt;重庆市梁平区农村人居环境整治三年行动实施方案（2018—2020年）&gt;的通知》（ 梁委办发〔2018〕29号）；</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18．各实施单位提供的与项目相关的招投标资料、建设合同、监理合同、验收资料、结算资料及财务资料；</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default" w:hAnsi="仿宋" w:cs="宋体"/>
          <w:color w:val="auto"/>
          <w:kern w:val="2"/>
          <w:szCs w:val="30"/>
          <w:highlight w:val="none"/>
          <w:lang w:val="en-US" w:eastAsia="zh-CN"/>
        </w:rPr>
      </w:pPr>
      <w:r>
        <w:rPr>
          <w:rFonts w:hint="eastAsia" w:hAnsi="仿宋" w:cs="宋体"/>
          <w:color w:val="auto"/>
          <w:kern w:val="2"/>
          <w:szCs w:val="30"/>
          <w:highlight w:val="none"/>
          <w:lang w:val="en-US" w:eastAsia="zh-CN"/>
        </w:rPr>
        <w:t>19.区财政局提供的相关资料；</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default" w:hAnsi="仿宋" w:cs="宋体"/>
          <w:color w:val="auto"/>
          <w:kern w:val="2"/>
          <w:szCs w:val="30"/>
          <w:highlight w:val="none"/>
          <w:lang w:val="en-US" w:eastAsia="zh-CN"/>
        </w:rPr>
      </w:pPr>
      <w:r>
        <w:rPr>
          <w:rFonts w:hint="eastAsia" w:hAnsi="仿宋" w:cs="宋体"/>
          <w:color w:val="auto"/>
          <w:kern w:val="2"/>
          <w:szCs w:val="30"/>
          <w:highlight w:val="none"/>
          <w:lang w:val="en-US" w:eastAsia="zh-CN"/>
        </w:rPr>
        <w:t>20.评价小组现场调查中获取的资料；</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21．其他相关资料。</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ascii="楷体" w:hAnsi="楷体" w:eastAsia="楷体"/>
          <w:szCs w:val="30"/>
          <w:shd w:val="clear" w:color="auto" w:fill="FFFFFF" w:themeFill="background1"/>
        </w:rPr>
      </w:pPr>
      <w:bookmarkStart w:id="22" w:name="_Toc3172"/>
      <w:r>
        <w:rPr>
          <w:rFonts w:hint="eastAsia" w:ascii="楷体" w:hAnsi="楷体" w:eastAsia="楷体"/>
          <w:szCs w:val="30"/>
          <w:shd w:val="clear" w:color="auto" w:fill="FFFFFF" w:themeFill="background1"/>
        </w:rPr>
        <w:t>（三）绩效评价原则标准</w:t>
      </w:r>
      <w:bookmarkEnd w:id="22"/>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 xml:space="preserve">评价工作秉承科学规范、客观公正、依据充分、成本效益的原则，采取计划标准、行业标准、历史标准相结合的方式开展绩效评价。 </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1.绩效评价原则</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科学规范原则。评价工作应通过规范的程序，采用定性与定量相结合的评价方法，科学、合理地进行。</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客观公正原则。评价应以相关法律、法规、规章以及财政部门有关文件等为依据，按照“公开、公平、公正”的原则进行。</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依据充分原则。在评价过程中，应收集足够的相关文件及资料，并要通过现场调研，为评价结论提供充分的依据支持。</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成本效益原则。评价工作的重点是评价项目立项的合理性和预算的准确性，在开展评价工作过程中，要注意控制成本、节约经费，提高评价工作的效率和效益。</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2.绩效评价标准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计划标准，指以预先制定的目标、计划、预算、定额等作为评价标准。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行业标准，指参照国家公布的行业指标数据制定的评价标准。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auto"/>
          <w:kern w:val="2"/>
          <w:szCs w:val="30"/>
          <w:highlight w:val="none"/>
          <w:lang w:val="en-US" w:eastAsia="zh-CN"/>
        </w:rPr>
      </w:pPr>
      <w:r>
        <w:rPr>
          <w:rFonts w:hint="eastAsia" w:hAnsi="仿宋" w:cs="宋体"/>
          <w:color w:val="auto"/>
          <w:kern w:val="2"/>
          <w:szCs w:val="30"/>
          <w:highlight w:val="none"/>
          <w:lang w:val="en-US" w:eastAsia="zh-CN"/>
        </w:rPr>
        <w:t>历史标准，指参照历史数据制定的评价标准。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ascii="楷体" w:hAnsi="楷体" w:eastAsia="楷体"/>
          <w:szCs w:val="30"/>
          <w:shd w:val="clear" w:color="auto" w:fill="FFFFFF" w:themeFill="background1"/>
        </w:rPr>
      </w:pPr>
      <w:bookmarkStart w:id="23" w:name="_Toc25193"/>
      <w:r>
        <w:rPr>
          <w:rFonts w:hint="eastAsia" w:ascii="楷体" w:hAnsi="楷体" w:eastAsia="楷体"/>
          <w:szCs w:val="30"/>
          <w:shd w:val="clear" w:color="auto" w:fill="FFFFFF" w:themeFill="background1"/>
        </w:rPr>
        <w:t>（四）绩效评价组织管理</w:t>
      </w:r>
      <w:bookmarkEnd w:id="23"/>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auto"/>
          <w:kern w:val="2"/>
          <w:szCs w:val="30"/>
          <w:highlight w:val="none"/>
          <w:lang w:val="en-US" w:eastAsia="zh-CN"/>
        </w:rPr>
      </w:pPr>
      <w:r>
        <w:rPr>
          <w:rFonts w:hint="eastAsia" w:hAnsi="仿宋" w:cs="宋体"/>
          <w:color w:val="000000"/>
          <w:kern w:val="2"/>
          <w:szCs w:val="30"/>
          <w:highlight w:val="none"/>
          <w:lang w:val="en-US" w:eastAsia="zh-CN"/>
        </w:rPr>
        <w:t>本次评价工作由梁平区财政局统一组织牵头，委托云南云岭天成会计师事务所有限公司进行项目的具体评价实施。</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ascii="楷体" w:hAnsi="楷体" w:eastAsia="楷体"/>
          <w:szCs w:val="30"/>
          <w:shd w:val="clear" w:color="auto" w:fill="FFFFFF" w:themeFill="background1"/>
        </w:rPr>
      </w:pPr>
      <w:bookmarkStart w:id="24" w:name="_Toc26538"/>
      <w:r>
        <w:rPr>
          <w:rFonts w:hint="eastAsia" w:ascii="楷体" w:hAnsi="楷体" w:eastAsia="楷体"/>
          <w:szCs w:val="30"/>
          <w:shd w:val="clear" w:color="auto" w:fill="FFFFFF" w:themeFill="background1"/>
        </w:rPr>
        <w:t>（五）重点评价内容</w:t>
      </w:r>
      <w:bookmarkEnd w:id="24"/>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本次评价以项目资金管理、项目完成情况、项目实施效果为重点评价内容。</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ascii="楷体" w:hAnsi="楷体" w:eastAsia="楷体"/>
          <w:szCs w:val="30"/>
          <w:shd w:val="clear" w:color="auto" w:fill="FFFFFF" w:themeFill="background1"/>
        </w:rPr>
      </w:pPr>
      <w:bookmarkStart w:id="25" w:name="_Toc4521"/>
      <w:r>
        <w:rPr>
          <w:rFonts w:hint="eastAsia" w:ascii="楷体" w:hAnsi="楷体" w:eastAsia="楷体"/>
          <w:szCs w:val="30"/>
          <w:shd w:val="clear" w:color="auto" w:fill="FFFFFF" w:themeFill="background1"/>
        </w:rPr>
        <w:t>（六）绩效评价指标体系</w:t>
      </w:r>
      <w:bookmarkEnd w:id="25"/>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根据评价目的和原则，结合梁平区2020年农村人居环境综合整治项目特点，在与区级相关部门充分交流、讨论、征求意见的基础上，形成农村人居环境整治项目绩效评价指标体系，该指标体系由四级指标构成，其中：一级指标4个、二级指标10个、三级指标20个、四级指标（细项指标）38个。一级指标及分值构成如下：</w:t>
      </w:r>
    </w:p>
    <w:tbl>
      <w:tblPr>
        <w:tblStyle w:val="22"/>
        <w:tblW w:w="8786" w:type="dxa"/>
        <w:jc w:val="center"/>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fixed"/>
        <w:tblCellMar>
          <w:top w:w="0" w:type="dxa"/>
          <w:left w:w="108" w:type="dxa"/>
          <w:bottom w:w="0" w:type="dxa"/>
          <w:right w:w="108" w:type="dxa"/>
        </w:tblCellMar>
      </w:tblPr>
      <w:tblGrid>
        <w:gridCol w:w="1701"/>
        <w:gridCol w:w="1417"/>
        <w:gridCol w:w="1417"/>
        <w:gridCol w:w="1417"/>
        <w:gridCol w:w="1417"/>
        <w:gridCol w:w="1417"/>
      </w:tblGrid>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PrEx>
        <w:trPr>
          <w:trHeight w:val="567" w:hRule="atLeast"/>
          <w:jc w:val="center"/>
        </w:trPr>
        <w:tc>
          <w:tcPr>
            <w:tcW w:w="1701" w:type="dxa"/>
            <w:vAlign w:val="center"/>
          </w:tcPr>
          <w:p>
            <w:pPr>
              <w:keepNext w:val="0"/>
              <w:keepLines w:val="0"/>
              <w:pageBreakBefore w:val="0"/>
              <w:widowControl w:val="0"/>
              <w:wordWrap/>
              <w:overflowPunct/>
              <w:topLinePunct w:val="0"/>
              <w:autoSpaceDE/>
              <w:autoSpaceDN/>
              <w:bidi w:val="0"/>
              <w:adjustRightInd w:val="0"/>
              <w:snapToGrid w:val="0"/>
              <w:spacing w:line="560" w:lineRule="exact"/>
              <w:jc w:val="center"/>
              <w:textAlignment w:val="auto"/>
              <w:rPr>
                <w:rFonts w:hAnsi="仿宋" w:cs="仿宋"/>
                <w:b/>
                <w:bCs/>
                <w:kern w:val="2"/>
                <w:sz w:val="24"/>
                <w:szCs w:val="24"/>
              </w:rPr>
            </w:pPr>
            <w:r>
              <w:rPr>
                <w:rFonts w:hint="eastAsia" w:hAnsi="仿宋" w:cs="仿宋"/>
                <w:b/>
                <w:bCs/>
                <w:kern w:val="2"/>
                <w:sz w:val="24"/>
                <w:szCs w:val="24"/>
              </w:rPr>
              <w:t>一级指标</w:t>
            </w:r>
          </w:p>
        </w:tc>
        <w:tc>
          <w:tcPr>
            <w:tcW w:w="1417" w:type="dxa"/>
            <w:vAlign w:val="center"/>
          </w:tcPr>
          <w:p>
            <w:pPr>
              <w:keepNext w:val="0"/>
              <w:keepLines w:val="0"/>
              <w:pageBreakBefore w:val="0"/>
              <w:widowControl w:val="0"/>
              <w:wordWrap/>
              <w:overflowPunct/>
              <w:topLinePunct w:val="0"/>
              <w:autoSpaceDE/>
              <w:autoSpaceDN/>
              <w:bidi w:val="0"/>
              <w:adjustRightInd w:val="0"/>
              <w:snapToGrid w:val="0"/>
              <w:spacing w:line="560" w:lineRule="exact"/>
              <w:jc w:val="center"/>
              <w:textAlignment w:val="auto"/>
              <w:rPr>
                <w:rFonts w:hAnsi="仿宋" w:cs="仿宋"/>
                <w:b/>
                <w:bCs/>
                <w:kern w:val="2"/>
                <w:sz w:val="24"/>
                <w:szCs w:val="24"/>
              </w:rPr>
            </w:pPr>
            <w:r>
              <w:rPr>
                <w:rFonts w:hint="eastAsia" w:hAnsi="仿宋" w:cs="仿宋"/>
                <w:b/>
                <w:bCs/>
                <w:kern w:val="2"/>
                <w:sz w:val="24"/>
                <w:szCs w:val="24"/>
              </w:rPr>
              <w:t>决策</w:t>
            </w:r>
          </w:p>
        </w:tc>
        <w:tc>
          <w:tcPr>
            <w:tcW w:w="1417" w:type="dxa"/>
            <w:vAlign w:val="center"/>
          </w:tcPr>
          <w:p>
            <w:pPr>
              <w:keepNext w:val="0"/>
              <w:keepLines w:val="0"/>
              <w:pageBreakBefore w:val="0"/>
              <w:widowControl w:val="0"/>
              <w:wordWrap/>
              <w:overflowPunct/>
              <w:topLinePunct w:val="0"/>
              <w:autoSpaceDE/>
              <w:autoSpaceDN/>
              <w:bidi w:val="0"/>
              <w:adjustRightInd w:val="0"/>
              <w:snapToGrid w:val="0"/>
              <w:spacing w:line="560" w:lineRule="exact"/>
              <w:jc w:val="center"/>
              <w:textAlignment w:val="auto"/>
              <w:rPr>
                <w:rFonts w:hAnsi="仿宋" w:cs="仿宋"/>
                <w:b/>
                <w:bCs/>
                <w:kern w:val="2"/>
                <w:sz w:val="24"/>
                <w:szCs w:val="24"/>
              </w:rPr>
            </w:pPr>
            <w:r>
              <w:rPr>
                <w:rFonts w:hint="eastAsia" w:hAnsi="仿宋" w:cs="仿宋"/>
                <w:b/>
                <w:bCs/>
                <w:kern w:val="2"/>
                <w:sz w:val="24"/>
                <w:szCs w:val="24"/>
              </w:rPr>
              <w:t>过程</w:t>
            </w:r>
          </w:p>
        </w:tc>
        <w:tc>
          <w:tcPr>
            <w:tcW w:w="1417" w:type="dxa"/>
            <w:vAlign w:val="center"/>
          </w:tcPr>
          <w:p>
            <w:pPr>
              <w:keepNext w:val="0"/>
              <w:keepLines w:val="0"/>
              <w:pageBreakBefore w:val="0"/>
              <w:widowControl w:val="0"/>
              <w:wordWrap/>
              <w:overflowPunct/>
              <w:topLinePunct w:val="0"/>
              <w:autoSpaceDE/>
              <w:autoSpaceDN/>
              <w:bidi w:val="0"/>
              <w:adjustRightInd w:val="0"/>
              <w:snapToGrid w:val="0"/>
              <w:spacing w:line="560" w:lineRule="exact"/>
              <w:jc w:val="center"/>
              <w:textAlignment w:val="auto"/>
              <w:rPr>
                <w:rFonts w:hAnsi="仿宋" w:cs="仿宋"/>
                <w:b/>
                <w:bCs/>
                <w:kern w:val="2"/>
                <w:sz w:val="24"/>
                <w:szCs w:val="24"/>
              </w:rPr>
            </w:pPr>
            <w:r>
              <w:rPr>
                <w:rFonts w:hint="eastAsia" w:hAnsi="仿宋" w:cs="仿宋"/>
                <w:b/>
                <w:bCs/>
                <w:kern w:val="2"/>
                <w:sz w:val="24"/>
                <w:szCs w:val="24"/>
              </w:rPr>
              <w:t>产出</w:t>
            </w:r>
          </w:p>
        </w:tc>
        <w:tc>
          <w:tcPr>
            <w:tcW w:w="1417" w:type="dxa"/>
            <w:vAlign w:val="center"/>
          </w:tcPr>
          <w:p>
            <w:pPr>
              <w:keepNext w:val="0"/>
              <w:keepLines w:val="0"/>
              <w:pageBreakBefore w:val="0"/>
              <w:widowControl w:val="0"/>
              <w:wordWrap/>
              <w:overflowPunct/>
              <w:topLinePunct w:val="0"/>
              <w:autoSpaceDE/>
              <w:autoSpaceDN/>
              <w:bidi w:val="0"/>
              <w:adjustRightInd w:val="0"/>
              <w:snapToGrid w:val="0"/>
              <w:spacing w:line="560" w:lineRule="exact"/>
              <w:jc w:val="center"/>
              <w:textAlignment w:val="auto"/>
              <w:rPr>
                <w:rFonts w:hAnsi="仿宋" w:cs="仿宋"/>
                <w:b/>
                <w:bCs/>
                <w:kern w:val="2"/>
                <w:sz w:val="24"/>
                <w:szCs w:val="24"/>
              </w:rPr>
            </w:pPr>
            <w:r>
              <w:rPr>
                <w:rFonts w:hint="eastAsia" w:hAnsi="仿宋" w:cs="仿宋"/>
                <w:b/>
                <w:bCs/>
                <w:kern w:val="2"/>
                <w:sz w:val="24"/>
                <w:szCs w:val="24"/>
              </w:rPr>
              <w:t>效益</w:t>
            </w:r>
          </w:p>
        </w:tc>
        <w:tc>
          <w:tcPr>
            <w:tcW w:w="1417" w:type="dxa"/>
            <w:vAlign w:val="center"/>
          </w:tcPr>
          <w:p>
            <w:pPr>
              <w:keepNext w:val="0"/>
              <w:keepLines w:val="0"/>
              <w:pageBreakBefore w:val="0"/>
              <w:widowControl w:val="0"/>
              <w:wordWrap/>
              <w:overflowPunct/>
              <w:topLinePunct w:val="0"/>
              <w:autoSpaceDE/>
              <w:autoSpaceDN/>
              <w:bidi w:val="0"/>
              <w:adjustRightInd w:val="0"/>
              <w:snapToGrid w:val="0"/>
              <w:spacing w:line="560" w:lineRule="exact"/>
              <w:jc w:val="center"/>
              <w:textAlignment w:val="auto"/>
              <w:rPr>
                <w:rFonts w:hAnsi="仿宋" w:cs="仿宋"/>
                <w:b/>
                <w:bCs/>
                <w:kern w:val="2"/>
                <w:sz w:val="24"/>
                <w:szCs w:val="24"/>
              </w:rPr>
            </w:pPr>
            <w:r>
              <w:rPr>
                <w:rFonts w:hint="eastAsia" w:hAnsi="仿宋" w:cs="仿宋"/>
                <w:b/>
                <w:bCs/>
                <w:kern w:val="2"/>
                <w:sz w:val="24"/>
                <w:szCs w:val="24"/>
              </w:rPr>
              <w:t>合计</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PrEx>
        <w:trPr>
          <w:trHeight w:val="567" w:hRule="atLeast"/>
          <w:jc w:val="center"/>
        </w:trPr>
        <w:tc>
          <w:tcPr>
            <w:tcW w:w="1701" w:type="dxa"/>
            <w:vAlign w:val="center"/>
          </w:tcPr>
          <w:p>
            <w:pPr>
              <w:keepNext w:val="0"/>
              <w:keepLines w:val="0"/>
              <w:pageBreakBefore w:val="0"/>
              <w:widowControl w:val="0"/>
              <w:wordWrap/>
              <w:overflowPunct/>
              <w:topLinePunct w:val="0"/>
              <w:autoSpaceDE/>
              <w:autoSpaceDN/>
              <w:bidi w:val="0"/>
              <w:adjustRightInd w:val="0"/>
              <w:snapToGrid w:val="0"/>
              <w:spacing w:line="560" w:lineRule="exact"/>
              <w:ind w:firstLine="127" w:firstLineChars="50"/>
              <w:jc w:val="center"/>
              <w:textAlignment w:val="auto"/>
              <w:rPr>
                <w:rFonts w:hAnsi="仿宋" w:cs="仿宋"/>
                <w:b/>
                <w:bCs/>
                <w:kern w:val="2"/>
                <w:sz w:val="24"/>
                <w:szCs w:val="24"/>
              </w:rPr>
            </w:pPr>
            <w:r>
              <w:rPr>
                <w:rFonts w:hint="eastAsia" w:hAnsi="仿宋" w:cs="仿宋"/>
                <w:b/>
                <w:bCs/>
                <w:kern w:val="2"/>
                <w:sz w:val="24"/>
                <w:szCs w:val="24"/>
              </w:rPr>
              <w:t>分值</w:t>
            </w:r>
          </w:p>
        </w:tc>
        <w:tc>
          <w:tcPr>
            <w:tcW w:w="1417" w:type="dxa"/>
            <w:vAlign w:val="center"/>
          </w:tcPr>
          <w:p>
            <w:pPr>
              <w:keepNext w:val="0"/>
              <w:keepLines w:val="0"/>
              <w:pageBreakBefore w:val="0"/>
              <w:widowControl w:val="0"/>
              <w:wordWrap/>
              <w:overflowPunct/>
              <w:topLinePunct w:val="0"/>
              <w:autoSpaceDE/>
              <w:autoSpaceDN/>
              <w:bidi w:val="0"/>
              <w:adjustRightInd w:val="0"/>
              <w:snapToGrid w:val="0"/>
              <w:spacing w:line="560" w:lineRule="exact"/>
              <w:jc w:val="center"/>
              <w:textAlignment w:val="auto"/>
              <w:rPr>
                <w:rFonts w:hAnsi="仿宋" w:cs="仿宋"/>
                <w:b/>
                <w:bCs/>
                <w:color w:val="FF0000"/>
                <w:kern w:val="2"/>
                <w:sz w:val="24"/>
                <w:szCs w:val="24"/>
              </w:rPr>
            </w:pPr>
            <w:r>
              <w:rPr>
                <w:rFonts w:hint="eastAsia" w:hAnsi="仿宋" w:cs="仿宋"/>
                <w:b/>
                <w:bCs/>
                <w:kern w:val="2"/>
                <w:sz w:val="24"/>
                <w:szCs w:val="24"/>
              </w:rPr>
              <w:t>20</w:t>
            </w:r>
          </w:p>
        </w:tc>
        <w:tc>
          <w:tcPr>
            <w:tcW w:w="1417" w:type="dxa"/>
            <w:vAlign w:val="center"/>
          </w:tcPr>
          <w:p>
            <w:pPr>
              <w:keepNext w:val="0"/>
              <w:keepLines w:val="0"/>
              <w:pageBreakBefore w:val="0"/>
              <w:widowControl w:val="0"/>
              <w:wordWrap/>
              <w:overflowPunct/>
              <w:topLinePunct w:val="0"/>
              <w:autoSpaceDE/>
              <w:autoSpaceDN/>
              <w:bidi w:val="0"/>
              <w:adjustRightInd w:val="0"/>
              <w:snapToGrid w:val="0"/>
              <w:spacing w:line="560" w:lineRule="exact"/>
              <w:jc w:val="center"/>
              <w:textAlignment w:val="auto"/>
              <w:rPr>
                <w:rFonts w:hAnsi="仿宋" w:cs="仿宋"/>
                <w:b/>
                <w:bCs/>
                <w:color w:val="FF0000"/>
                <w:kern w:val="2"/>
                <w:sz w:val="24"/>
                <w:szCs w:val="24"/>
              </w:rPr>
            </w:pPr>
            <w:r>
              <w:rPr>
                <w:rFonts w:hint="eastAsia" w:hAnsi="仿宋" w:cs="仿宋"/>
                <w:b/>
                <w:bCs/>
                <w:kern w:val="2"/>
                <w:sz w:val="24"/>
                <w:szCs w:val="24"/>
              </w:rPr>
              <w:t>20</w:t>
            </w:r>
          </w:p>
        </w:tc>
        <w:tc>
          <w:tcPr>
            <w:tcW w:w="1417" w:type="dxa"/>
            <w:vAlign w:val="center"/>
          </w:tcPr>
          <w:p>
            <w:pPr>
              <w:keepNext w:val="0"/>
              <w:keepLines w:val="0"/>
              <w:pageBreakBefore w:val="0"/>
              <w:widowControl w:val="0"/>
              <w:wordWrap/>
              <w:overflowPunct/>
              <w:topLinePunct w:val="0"/>
              <w:autoSpaceDE/>
              <w:autoSpaceDN/>
              <w:bidi w:val="0"/>
              <w:adjustRightInd w:val="0"/>
              <w:snapToGrid w:val="0"/>
              <w:spacing w:line="560" w:lineRule="exact"/>
              <w:jc w:val="center"/>
              <w:textAlignment w:val="auto"/>
              <w:rPr>
                <w:rFonts w:hAnsi="仿宋" w:cs="仿宋"/>
                <w:b/>
                <w:bCs/>
                <w:color w:val="FF0000"/>
                <w:kern w:val="2"/>
                <w:sz w:val="24"/>
                <w:szCs w:val="24"/>
              </w:rPr>
            </w:pPr>
            <w:r>
              <w:rPr>
                <w:rFonts w:hint="eastAsia" w:hAnsi="仿宋" w:cs="仿宋"/>
                <w:b/>
                <w:bCs/>
                <w:kern w:val="2"/>
                <w:sz w:val="24"/>
                <w:szCs w:val="24"/>
              </w:rPr>
              <w:t>30</w:t>
            </w:r>
          </w:p>
        </w:tc>
        <w:tc>
          <w:tcPr>
            <w:tcW w:w="1417" w:type="dxa"/>
            <w:vAlign w:val="center"/>
          </w:tcPr>
          <w:p>
            <w:pPr>
              <w:keepNext w:val="0"/>
              <w:keepLines w:val="0"/>
              <w:pageBreakBefore w:val="0"/>
              <w:widowControl w:val="0"/>
              <w:wordWrap/>
              <w:overflowPunct/>
              <w:topLinePunct w:val="0"/>
              <w:autoSpaceDE/>
              <w:autoSpaceDN/>
              <w:bidi w:val="0"/>
              <w:adjustRightInd w:val="0"/>
              <w:snapToGrid w:val="0"/>
              <w:spacing w:line="560" w:lineRule="exact"/>
              <w:jc w:val="center"/>
              <w:textAlignment w:val="auto"/>
              <w:rPr>
                <w:rFonts w:hAnsi="仿宋" w:cs="仿宋"/>
                <w:b/>
                <w:bCs/>
                <w:color w:val="FF0000"/>
                <w:kern w:val="2"/>
                <w:sz w:val="24"/>
                <w:szCs w:val="24"/>
              </w:rPr>
            </w:pPr>
            <w:r>
              <w:rPr>
                <w:rFonts w:hint="eastAsia" w:hAnsi="仿宋" w:cs="仿宋"/>
                <w:b/>
                <w:bCs/>
                <w:kern w:val="2"/>
                <w:sz w:val="24"/>
                <w:szCs w:val="24"/>
              </w:rPr>
              <w:t>30</w:t>
            </w:r>
          </w:p>
        </w:tc>
        <w:tc>
          <w:tcPr>
            <w:tcW w:w="1417" w:type="dxa"/>
            <w:vAlign w:val="center"/>
          </w:tcPr>
          <w:p>
            <w:pPr>
              <w:keepNext w:val="0"/>
              <w:keepLines w:val="0"/>
              <w:pageBreakBefore w:val="0"/>
              <w:widowControl w:val="0"/>
              <w:wordWrap/>
              <w:overflowPunct/>
              <w:topLinePunct w:val="0"/>
              <w:autoSpaceDE/>
              <w:autoSpaceDN/>
              <w:bidi w:val="0"/>
              <w:adjustRightInd w:val="0"/>
              <w:snapToGrid w:val="0"/>
              <w:spacing w:line="560" w:lineRule="exact"/>
              <w:jc w:val="center"/>
              <w:textAlignment w:val="auto"/>
              <w:rPr>
                <w:rFonts w:hAnsi="仿宋" w:cs="仿宋"/>
                <w:b/>
                <w:bCs/>
                <w:color w:val="FF0000"/>
                <w:kern w:val="2"/>
                <w:sz w:val="24"/>
                <w:szCs w:val="24"/>
              </w:rPr>
            </w:pPr>
            <w:r>
              <w:rPr>
                <w:rFonts w:hint="eastAsia" w:hAnsi="仿宋" w:cs="仿宋"/>
                <w:b/>
                <w:bCs/>
                <w:kern w:val="2"/>
                <w:sz w:val="24"/>
                <w:szCs w:val="24"/>
              </w:rPr>
              <w:t>100</w:t>
            </w:r>
          </w:p>
        </w:tc>
      </w:tr>
    </w:tbl>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具体指标体系，详见附件1。</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bookmarkStart w:id="26" w:name="_Toc42503810"/>
      <w:r>
        <w:rPr>
          <w:rFonts w:hint="eastAsia" w:hAnsi="仿宋" w:cs="宋体"/>
          <w:color w:val="000000"/>
          <w:kern w:val="2"/>
          <w:szCs w:val="30"/>
          <w:highlight w:val="none"/>
          <w:lang w:val="en-US" w:eastAsia="zh-CN"/>
        </w:rPr>
        <w:t>绩效评价实行100分制，评价结果设四个等级：优（≥90分）；良（≥80分，＜90分）；中（≥60分，＜80分）；差（＜60分）。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ascii="楷体" w:hAnsi="楷体" w:eastAsia="楷体"/>
          <w:szCs w:val="30"/>
        </w:rPr>
      </w:pPr>
      <w:bookmarkStart w:id="27" w:name="_Toc14173"/>
      <w:r>
        <w:rPr>
          <w:rFonts w:hint="eastAsia" w:ascii="楷体" w:hAnsi="楷体" w:eastAsia="楷体"/>
          <w:szCs w:val="30"/>
        </w:rPr>
        <w:t>（七）绩效评价方法</w:t>
      </w:r>
      <w:bookmarkEnd w:id="26"/>
      <w:bookmarkEnd w:id="27"/>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本次评价采取现场抽查和非现场评价相结合的方式实施评价，具体采用审阅核对、公众调查、询问查证、问卷调查等评价方法。</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本次评价，评价小组重点向梁平区梁山街道办、双桂街道办、大观镇政府、虎城镇政府、区</w:t>
      </w:r>
      <w:r>
        <w:rPr>
          <w:rFonts w:hint="default" w:hAnsi="仿宋" w:cs="宋体"/>
          <w:color w:val="000000"/>
          <w:kern w:val="2"/>
          <w:szCs w:val="30"/>
          <w:highlight w:val="none"/>
          <w:lang w:val="en-US" w:eastAsia="zh-CN"/>
        </w:rPr>
        <w:t>卫健委</w:t>
      </w:r>
      <w:r>
        <w:rPr>
          <w:rFonts w:hint="eastAsia" w:hAnsi="仿宋" w:cs="宋体"/>
          <w:color w:val="000000"/>
          <w:kern w:val="2"/>
          <w:szCs w:val="30"/>
          <w:highlight w:val="none"/>
          <w:lang w:val="en-US" w:eastAsia="zh-CN"/>
        </w:rPr>
        <w:t>工作人员和受益群众进行问卷访谈共50份，回收有效问卷50份。</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ascii="楷体" w:hAnsi="楷体" w:eastAsia="楷体"/>
          <w:szCs w:val="30"/>
          <w:shd w:val="clear" w:color="auto" w:fill="FFFFFF" w:themeFill="background1"/>
        </w:rPr>
      </w:pPr>
      <w:bookmarkStart w:id="28" w:name="_Toc42503811"/>
      <w:bookmarkStart w:id="29" w:name="_Toc10333"/>
      <w:r>
        <w:rPr>
          <w:rFonts w:hint="eastAsia" w:ascii="楷体" w:hAnsi="楷体" w:eastAsia="楷体"/>
          <w:szCs w:val="30"/>
          <w:shd w:val="clear" w:color="auto" w:fill="FFFFFF" w:themeFill="background1"/>
        </w:rPr>
        <w:t>（八）绩效评价实施过程</w:t>
      </w:r>
      <w:bookmarkEnd w:id="28"/>
      <w:bookmarkEnd w:id="29"/>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评价工作主要经过以下过程：</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1.前期准备。成立评价工作组，并对农村人居环境整治项目相关文件进行深入学习，与区财政局就绩效评价工作开展讨论，形成绩效评价方案，明确绩效评价指标体系。</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2.组织实施。评价小组人员进入项目现场，开展实地调研、公众访谈、问卷调查，对项目资料、财务资料进行查证核对。</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Ansi="仿宋" w:cs="宋体"/>
          <w:color w:val="000000"/>
          <w:kern w:val="2"/>
          <w:szCs w:val="30"/>
        </w:rPr>
      </w:pPr>
      <w:r>
        <w:rPr>
          <w:rFonts w:hint="eastAsia" w:hAnsi="仿宋" w:cs="宋体"/>
          <w:color w:val="000000"/>
          <w:kern w:val="2"/>
          <w:szCs w:val="30"/>
          <w:highlight w:val="none"/>
          <w:lang w:val="en-US" w:eastAsia="zh-CN"/>
        </w:rPr>
        <w:t>3.分析评价。对收集的相关数据、资料、信息进行梳理、分析和甄别，按评价指标体系对项目进行综合评价，将评价结果与有关部门沟通讨论并修正，形成正式评价结论。</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4.编写报告。根据评价结论，编写绩效评价报告。</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0"/>
        <w:rPr>
          <w:rFonts w:ascii="黑体" w:hAnsi="宋体" w:eastAsia="黑体" w:cs="宋体"/>
          <w:szCs w:val="30"/>
          <w:shd w:val="clear" w:color="auto" w:fill="FFFFFF" w:themeFill="background1"/>
        </w:rPr>
      </w:pPr>
      <w:bookmarkStart w:id="30" w:name="_Toc1914"/>
      <w:r>
        <w:rPr>
          <w:rFonts w:hint="eastAsia" w:ascii="黑体" w:hAnsi="宋体" w:eastAsia="黑体" w:cs="宋体"/>
          <w:szCs w:val="30"/>
          <w:shd w:val="clear" w:color="auto" w:fill="FFFFFF" w:themeFill="background1"/>
        </w:rPr>
        <w:t>三、绩效情况分析</w:t>
      </w:r>
      <w:bookmarkEnd w:id="30"/>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根据绩效评价指标，按“决策——过程——产出——效益”（即项目决策、项目管理、项目完成情况、项目效益）逐项分析评价如下：</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ascii="楷体" w:hAnsi="楷体" w:eastAsia="楷体"/>
          <w:szCs w:val="30"/>
          <w:shd w:val="clear" w:color="auto" w:fill="FFFFFF" w:themeFill="background1"/>
        </w:rPr>
      </w:pPr>
      <w:bookmarkStart w:id="31" w:name="_Toc42503813"/>
      <w:bookmarkStart w:id="32" w:name="_Toc2680"/>
      <w:r>
        <w:rPr>
          <w:rFonts w:hint="eastAsia" w:ascii="楷体" w:hAnsi="楷体" w:eastAsia="楷体"/>
          <w:szCs w:val="30"/>
          <w:shd w:val="clear" w:color="auto" w:fill="FFFFFF" w:themeFill="background1"/>
        </w:rPr>
        <w:t>（一）项目</w:t>
      </w:r>
      <w:bookmarkEnd w:id="31"/>
      <w:r>
        <w:rPr>
          <w:rFonts w:hint="eastAsia" w:ascii="楷体" w:hAnsi="楷体" w:eastAsia="楷体"/>
          <w:szCs w:val="30"/>
          <w:shd w:val="clear" w:color="auto" w:fill="FFFFFF" w:themeFill="background1"/>
        </w:rPr>
        <w:t>决策</w:t>
      </w:r>
      <w:bookmarkEnd w:id="32"/>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bookmarkStart w:id="33" w:name="_Toc42503814"/>
      <w:r>
        <w:rPr>
          <w:rFonts w:hint="eastAsia" w:hAnsi="仿宋" w:cs="宋体"/>
          <w:color w:val="000000"/>
          <w:kern w:val="2"/>
          <w:szCs w:val="30"/>
          <w:highlight w:val="none"/>
          <w:lang w:val="en-US" w:eastAsia="zh-CN"/>
        </w:rPr>
        <w:t>1.项目立项情况</w:t>
      </w:r>
      <w:bookmarkEnd w:id="33"/>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（1）立项依据充分性</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为进一步推进梁平区农村人居环境改善建设，满足建设社会主义新农村相关要求，梁平区农村人居环境综合整治项目对区域内公共场所、路边沟渠、房前屋后、废弃棚舍、危房、厕所等重点区域开展排查及改造，以此改善农民生活环境质量，提升农村环境面貌。</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根据《重庆市农村人居环境整治工作领导小组关于印发重庆市农村人居环境整治三年行动评估工作实施方案的通知》（渝农居组〔2020〕4号）、</w:t>
      </w:r>
      <w:r>
        <w:rPr>
          <w:rFonts w:hint="default" w:hAnsi="仿宋" w:cs="宋体"/>
          <w:color w:val="000000"/>
          <w:kern w:val="2"/>
          <w:szCs w:val="30"/>
          <w:highlight w:val="none"/>
          <w:lang w:val="en-US" w:eastAsia="zh-CN"/>
        </w:rPr>
        <w:t>《中共重庆市梁平区委办公室 重庆市梁平区人民政府办公室关于印发&lt;重庆市梁平区农村人居环境整治三年行动实施方案（2018—2020年）&gt;的通知》（ 梁委办发〔2018〕29号）</w:t>
      </w:r>
      <w:r>
        <w:rPr>
          <w:rFonts w:hint="eastAsia" w:hAnsi="仿宋" w:cs="宋体"/>
          <w:color w:val="000000"/>
          <w:kern w:val="2"/>
          <w:szCs w:val="30"/>
          <w:highlight w:val="none"/>
          <w:lang w:val="en-US" w:eastAsia="zh-CN"/>
        </w:rPr>
        <w:t>、《重庆市卫生健康委员会 重庆市生态环境局重庆市农业农村委员会关于印发&lt;2020年农村“厕所革命”工作方案&gt;的通知》（渝卫发〔2020〕24号）等文件，评价认为，农村人居环境整治项目实施符合国民发展规划和上级政府决策，立项依据充分。同时项目实施具有必要性、急迫性和可行性，资金来源有保障、分配较为合理，预期完成数量、质量和时效基本符合正常水平，项目整体论证合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（2）立项程序规范性</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通过查阅各实施单位提供的项目立项资料，评价认为，农村人居环境整治项目申报设立程序符合相关规定，手续较为完善，基本符合《中共重庆市梁平区委办公室 重庆市梁平区人民政府办公室关于印发&lt;重庆市梁平区农村人居环境整治三年行动实施方案（2018—2020年）&gt;的通知》（ 梁委办发〔2018〕29号）、《重庆市梁平区卫生健康委员会关于下达梁平区2020年农村卫生厕所改造工作任务的通知》（梁平卫健发〔2020〕28号）等文件规定。</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bookmarkStart w:id="34" w:name="_Toc42503815"/>
      <w:r>
        <w:rPr>
          <w:rFonts w:hint="eastAsia" w:hAnsi="仿宋" w:cs="宋体"/>
          <w:color w:val="000000"/>
          <w:kern w:val="2"/>
          <w:szCs w:val="30"/>
          <w:highlight w:val="none"/>
          <w:lang w:val="en-US" w:eastAsia="zh-CN"/>
        </w:rPr>
        <w:t>2.绩效目标情况</w:t>
      </w:r>
      <w:bookmarkEnd w:id="34"/>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bookmarkStart w:id="35" w:name="_Hlk62028217"/>
      <w:r>
        <w:rPr>
          <w:rFonts w:hint="eastAsia" w:hAnsi="仿宋" w:cs="宋体"/>
          <w:color w:val="000000"/>
          <w:kern w:val="2"/>
          <w:szCs w:val="30"/>
          <w:highlight w:val="none"/>
          <w:lang w:val="en-US" w:eastAsia="zh-CN"/>
        </w:rPr>
        <w:t>（1）绩效目标合理性</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评价发现，相关单位未对农村人居环境整治项目设置绩效目标申报表和年度自评表，项目整体缺乏年度绩效目标，评价小组根据现有资料无法判断其绩效目标的合理性。</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（2）绩效指标明确性</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因项目未设置绩效目标申报表和年度自评表，项目整体缺乏绩效指标，评价小组根据现有资料无法判断其绩效指标的明确性。</w:t>
      </w:r>
    </w:p>
    <w:bookmarkEnd w:id="35"/>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3.资金投入情况</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（1）预算编制科学性</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根据各实施单位提供的农村人居环境整治项目资金相关资料显示，项目年度资金预算900万元，实际下达资金900万元，从总体上看项目预算编制科学性较高，资金预算额度与实际实施内容匹配情况较好。</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（2）资金分配的合理性</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通过对比分析农村人居环境整治项目资金分配相关资料，评价发现相关部门对各项目投资额的分配主要按梁山街道办、双桂街道办、大观镇政府、虎城镇政府、区</w:t>
      </w:r>
      <w:r>
        <w:rPr>
          <w:rFonts w:hint="default" w:hAnsi="仿宋" w:cs="宋体"/>
          <w:color w:val="000000"/>
          <w:kern w:val="2"/>
          <w:szCs w:val="30"/>
          <w:highlight w:val="none"/>
          <w:lang w:val="en-US" w:eastAsia="zh-CN"/>
        </w:rPr>
        <w:t>卫健委</w:t>
      </w:r>
      <w:r>
        <w:rPr>
          <w:rFonts w:hint="eastAsia" w:hAnsi="仿宋" w:cs="宋体"/>
          <w:color w:val="000000"/>
          <w:kern w:val="2"/>
          <w:szCs w:val="30"/>
          <w:highlight w:val="none"/>
          <w:lang w:val="en-US" w:eastAsia="zh-CN"/>
        </w:rPr>
        <w:t>实施内容的不同进行划分。从项目实际建设完成情况来看，各项目投资额资金分配额度较合理，与地方实际物价水平相适应。</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hint="eastAsia" w:ascii="楷体" w:hAnsi="楷体" w:eastAsia="楷体"/>
          <w:szCs w:val="30"/>
          <w:shd w:val="clear" w:color="auto" w:fill="FFFFFF" w:themeFill="background1"/>
        </w:rPr>
      </w:pPr>
      <w:bookmarkStart w:id="36" w:name="_Toc42503816"/>
      <w:bookmarkStart w:id="37" w:name="_Toc15467"/>
      <w:r>
        <w:rPr>
          <w:rFonts w:hint="eastAsia" w:ascii="楷体" w:hAnsi="楷体" w:eastAsia="楷体"/>
          <w:szCs w:val="30"/>
          <w:shd w:val="clear" w:color="auto" w:fill="FFFFFF" w:themeFill="background1"/>
        </w:rPr>
        <w:t>（二）</w:t>
      </w:r>
      <w:bookmarkEnd w:id="36"/>
      <w:r>
        <w:rPr>
          <w:rFonts w:hint="eastAsia" w:ascii="楷体" w:hAnsi="楷体" w:eastAsia="楷体"/>
          <w:szCs w:val="30"/>
          <w:shd w:val="clear" w:color="auto" w:fill="FFFFFF" w:themeFill="background1"/>
        </w:rPr>
        <w:t>项目管理</w:t>
      </w:r>
      <w:bookmarkEnd w:id="37"/>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1.资金管理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Ansi="仿宋" w:cs="宋体"/>
          <w:color w:val="000000"/>
          <w:kern w:val="2"/>
          <w:szCs w:val="30"/>
          <w:highlight w:val="none"/>
        </w:rPr>
      </w:pPr>
      <w:r>
        <w:rPr>
          <w:rFonts w:hint="eastAsia" w:hAnsi="仿宋" w:cs="宋体"/>
          <w:color w:val="000000"/>
          <w:kern w:val="2"/>
          <w:szCs w:val="30"/>
          <w:highlight w:val="none"/>
        </w:rPr>
        <w:t>（1）资金到位</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根据项目各实施单位财务科室提供的项目明细账显示，截至绩效评价日农村人居环境整治项目资金900万元已全部及时足额到位，资金到位率、及时率均为100%。</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rPr>
      </w:pPr>
      <w:r>
        <w:rPr>
          <w:rFonts w:hint="eastAsia" w:hAnsi="仿宋" w:cs="宋体"/>
          <w:color w:val="000000"/>
          <w:kern w:val="2"/>
          <w:szCs w:val="30"/>
          <w:highlight w:val="none"/>
        </w:rPr>
        <w:t>（2）预算执行情况</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根据项目各实施单位提供的2020年项目支付情况的相关资料显示，农村人居环境整治项目资金实际使用情况较好，2020年农村人居环境整治项目资金实际到位900万元，实际使用900万元，项目预算执行率为100%。</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lang w:val="en-US" w:eastAsia="zh-CN"/>
        </w:rPr>
      </w:pP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3</w:t>
      </w:r>
      <w:r>
        <w:rPr>
          <w:rFonts w:hint="eastAsia" w:hAnsi="仿宋" w:cs="宋体"/>
          <w:color w:val="000000"/>
          <w:kern w:val="2"/>
          <w:szCs w:val="30"/>
          <w:highlight w:val="none"/>
          <w:lang w:eastAsia="zh-CN"/>
        </w:rPr>
        <w:t>）</w:t>
      </w:r>
      <w:r>
        <w:rPr>
          <w:rFonts w:hint="eastAsia" w:hAnsi="仿宋" w:cs="宋体"/>
          <w:color w:val="000000"/>
          <w:kern w:val="2"/>
          <w:szCs w:val="30"/>
          <w:highlight w:val="none"/>
        </w:rPr>
        <w:t>资金使用合规性</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在资金使用合规性方面，各实施单位均按市区两级相关债券资金管理办法及自身财务管理制度执行，以此加强对项目的监督管理，保障项目建设质量和资金安全，提高资金使用效益。同时，项目相关支出均履行了相应的审核审批程序，评价未发现有违规使用的情况。</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在财务监控方面，项目各实施单位财务人员按照自身财务监管制度对项目资金使用情况进行监控，评价亦未发现存在监控失效的情况。</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2.业务管理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lang w:eastAsia="zh-CN"/>
        </w:rPr>
      </w:pP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1</w:t>
      </w:r>
      <w:r>
        <w:rPr>
          <w:rFonts w:hint="eastAsia" w:hAnsi="仿宋" w:cs="宋体"/>
          <w:color w:val="000000"/>
          <w:kern w:val="2"/>
          <w:szCs w:val="30"/>
          <w:highlight w:val="none"/>
          <w:lang w:eastAsia="zh-CN"/>
        </w:rPr>
        <w:t>）制度建立</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项目各实施单位在实际管理和实施过程中除执行国家和市级的相关规定外，各自还按照自身实际情况单独制定了较为完善的内控制度，如：《重庆市梁平区虎城镇人民政府关于印发&lt;虎城镇限额以下政府投资项目管理办法（试行）&gt;的通知》（虎城府发〔2020〕23号）、《重庆市梁平区虎城镇人民政府项目管理内部控制制度（试行）》，以此明确具体管理要求和工作措施，确保项目有目标、有步骤的顺利实施。</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评价认为，项目各实施单位制定的一系列相关制度基本符合国家相关法律法规、国民经济发展规划和党委政府决策，且与实际情况切合较好，可有效规范相关工作程序。</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lang w:eastAsia="zh-CN"/>
        </w:rPr>
      </w:pP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2</w:t>
      </w:r>
      <w:r>
        <w:rPr>
          <w:rFonts w:hint="eastAsia" w:hAnsi="仿宋" w:cs="宋体"/>
          <w:color w:val="000000"/>
          <w:kern w:val="2"/>
          <w:szCs w:val="30"/>
          <w:highlight w:val="none"/>
          <w:lang w:eastAsia="zh-CN"/>
        </w:rPr>
        <w:t>）组织管理</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依据各实施单位提供的相关资料显示，农村人居环境整治项目组织机构和人员配备健全，各实施单位基本以成立工作小组的模式，以此加强对项目实施工作的领导。同时通过制定实施方案和相关专题会议方式明确项目工作任务、工作职责、工作要求，并将项目工作任务分解安排到相关科室</w:t>
      </w:r>
      <w:bookmarkStart w:id="38" w:name="_Hlk49453400"/>
      <w:r>
        <w:rPr>
          <w:rFonts w:hint="eastAsia" w:hAnsi="仿宋" w:cs="宋体"/>
          <w:color w:val="000000"/>
          <w:kern w:val="2"/>
          <w:szCs w:val="30"/>
          <w:highlight w:val="none"/>
          <w:lang w:val="en-US" w:eastAsia="zh-CN"/>
        </w:rPr>
        <w:t>专人负责管理，确保组织实施。</w:t>
      </w:r>
      <w:bookmarkEnd w:id="38"/>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lang w:eastAsia="zh-CN"/>
        </w:rPr>
      </w:pPr>
      <w:r>
        <w:rPr>
          <w:rFonts w:hint="eastAsia" w:hAnsi="仿宋" w:cs="宋体"/>
          <w:color w:val="000000"/>
          <w:kern w:val="2"/>
          <w:szCs w:val="30"/>
          <w:highlight w:val="none"/>
          <w:lang w:eastAsia="zh-CN"/>
        </w:rPr>
        <w:t>（3）制度执行情况</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通过审查农村人居环境整治项目申报文件、施工合同、监理合同、竣工验收等资料发现，在项目管理过程中，各实施单位严格按照相关法律法规执行工程招投标制度、合同管理制度、工程监理制度、项目和资金公示制度等。同时为了加强组织调度，要求各施工单位利用天气晴好的有利时机，在确保工程质量的前提下，集中人力、集中机械、集中时间，加快建设进度。不能按时完工的，严格按合同要求给予处罚，确保项目质量、工程进度、施工安全。</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9"/>
        <w:rPr>
          <w:rFonts w:hint="eastAsia" w:hAnsi="仿宋" w:cs="宋体"/>
          <w:color w:val="000000"/>
          <w:kern w:val="2"/>
          <w:szCs w:val="30"/>
          <w:highlight w:val="none"/>
          <w:lang w:val="en-US" w:eastAsia="zh-CN"/>
        </w:rPr>
      </w:pPr>
      <w:r>
        <w:rPr>
          <w:rFonts w:hint="eastAsia" w:hAnsi="仿宋" w:cs="宋体"/>
          <w:color w:val="000000"/>
          <w:kern w:val="2"/>
          <w:szCs w:val="30"/>
          <w:highlight w:val="none"/>
          <w:lang w:val="en-US" w:eastAsia="zh-CN"/>
        </w:rPr>
        <w:t>评价认为，项目建设施工等手续较为完善，制度执行情况较好，符合相关程序规定。</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lang w:eastAsia="zh-CN"/>
        </w:rPr>
      </w:pPr>
      <w:r>
        <w:rPr>
          <w:rFonts w:hint="eastAsia" w:hAnsi="仿宋" w:cs="宋体"/>
          <w:color w:val="000000"/>
          <w:kern w:val="2"/>
          <w:szCs w:val="30"/>
          <w:highlight w:val="none"/>
          <w:lang w:eastAsia="zh-CN"/>
        </w:rPr>
        <w:t>（</w:t>
      </w:r>
      <w:r>
        <w:rPr>
          <w:rFonts w:hint="eastAsia" w:hAnsi="仿宋" w:cs="宋体"/>
          <w:color w:val="000000"/>
          <w:kern w:val="2"/>
          <w:szCs w:val="30"/>
          <w:highlight w:val="none"/>
          <w:lang w:val="en-US" w:eastAsia="zh-CN"/>
        </w:rPr>
        <w:t>4</w:t>
      </w:r>
      <w:r>
        <w:rPr>
          <w:rFonts w:hint="eastAsia" w:hAnsi="仿宋" w:cs="宋体"/>
          <w:color w:val="000000"/>
          <w:kern w:val="2"/>
          <w:szCs w:val="30"/>
          <w:highlight w:val="none"/>
          <w:lang w:eastAsia="zh-CN"/>
        </w:rPr>
        <w:t>）项目质量可控性</w:t>
      </w:r>
    </w:p>
    <w:p>
      <w:pPr>
        <w:pStyle w:val="10"/>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审查各实施单位提供的项目质量监管归档资料，评价发现各实施单位定期或不定期对项目建设情况进行监督检查，严把每个环节的质量关和进度关，及时解决项目实施过程中出现的问题，确保任务目标落到实处，按时高质量完成项目建设任务。</w:t>
      </w:r>
    </w:p>
    <w:p>
      <w:pPr>
        <w:pStyle w:val="10"/>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评价认为，项目各实施单位采取了一系列必要的措施，包括质量监理、质量检查、项目验收等，项目质量控制情况较好。</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hint="eastAsia" w:ascii="楷体" w:hAnsi="楷体" w:eastAsia="楷体"/>
          <w:szCs w:val="30"/>
          <w:shd w:val="clear" w:color="auto" w:fill="FFFFFF" w:themeFill="background1"/>
          <w:lang w:eastAsia="zh-CN"/>
        </w:rPr>
      </w:pPr>
      <w:bookmarkStart w:id="39" w:name="_Toc25084"/>
      <w:r>
        <w:rPr>
          <w:rFonts w:hint="eastAsia" w:ascii="楷体" w:hAnsi="楷体" w:eastAsia="楷体"/>
          <w:szCs w:val="30"/>
          <w:shd w:val="clear" w:color="auto" w:fill="FFFFFF" w:themeFill="background1"/>
        </w:rPr>
        <w:t>（三）项目</w:t>
      </w:r>
      <w:r>
        <w:rPr>
          <w:rFonts w:hint="eastAsia" w:ascii="楷体" w:hAnsi="楷体" w:eastAsia="楷体"/>
          <w:szCs w:val="30"/>
          <w:shd w:val="clear" w:color="auto" w:fill="FFFFFF" w:themeFill="background1"/>
          <w:lang w:eastAsia="zh-CN"/>
        </w:rPr>
        <w:t>产出</w:t>
      </w:r>
      <w:bookmarkEnd w:id="39"/>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default" w:hAnsi="仿宋" w:cs="宋体"/>
          <w:color w:val="000000"/>
          <w:kern w:val="2"/>
          <w:szCs w:val="30"/>
          <w:highlight w:val="none"/>
          <w:lang w:val="en-US" w:eastAsia="zh-CN"/>
        </w:rPr>
      </w:pPr>
      <w:r>
        <w:rPr>
          <w:rFonts w:hint="eastAsia" w:hAnsi="仿宋" w:cs="宋体"/>
          <w:color w:val="000000"/>
          <w:kern w:val="2"/>
          <w:szCs w:val="30"/>
          <w:highlight w:val="none"/>
          <w:lang w:eastAsia="zh-CN"/>
        </w:rPr>
        <w:t>1.</w:t>
      </w:r>
      <w:r>
        <w:rPr>
          <w:rFonts w:hint="eastAsia" w:hAnsi="仿宋" w:cs="宋体"/>
          <w:color w:val="000000"/>
          <w:kern w:val="2"/>
          <w:szCs w:val="30"/>
          <w:highlight w:val="none"/>
          <w:lang w:val="en-US" w:eastAsia="zh-CN"/>
        </w:rPr>
        <w:t>项目完成情况</w:t>
      </w:r>
    </w:p>
    <w:tbl>
      <w:tblPr>
        <w:tblStyle w:val="23"/>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188"/>
        <w:gridCol w:w="3444"/>
        <w:gridCol w:w="3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序号</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实施单位</w:t>
            </w:r>
          </w:p>
        </w:tc>
        <w:tc>
          <w:tcPr>
            <w:tcW w:w="344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子项目名称</w:t>
            </w:r>
          </w:p>
        </w:tc>
        <w:tc>
          <w:tcPr>
            <w:tcW w:w="39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1</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lang w:val="en-US" w:eastAsia="zh-CN"/>
              </w:rPr>
              <w:t>梁山街道办</w:t>
            </w:r>
          </w:p>
        </w:tc>
        <w:tc>
          <w:tcPr>
            <w:tcW w:w="344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梁山街道渝万高铁沿线人居环境整治</w:t>
            </w:r>
          </w:p>
        </w:tc>
        <w:tc>
          <w:tcPr>
            <w:tcW w:w="39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已全部完工并办理竣工结算。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1"/>
                <w:szCs w:val="21"/>
                <w:highlight w:val="none"/>
                <w:vertAlign w:val="baseline"/>
                <w:lang w:val="en-US" w:eastAsia="zh-CN"/>
              </w:rPr>
            </w:pPr>
            <w:r>
              <w:rPr>
                <w:rFonts w:hint="eastAsia" w:hAnsi="仿宋" w:cs="宋体"/>
                <w:color w:val="000000"/>
                <w:kern w:val="2"/>
                <w:sz w:val="22"/>
                <w:szCs w:val="22"/>
                <w:highlight w:val="none"/>
                <w:vertAlign w:val="baseline"/>
                <w:lang w:val="en-US" w:eastAsia="zh-CN"/>
              </w:rPr>
              <w:t>2</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lang w:val="en-US" w:eastAsia="zh-CN"/>
              </w:rPr>
              <w:t>双桂街道办</w:t>
            </w:r>
          </w:p>
        </w:tc>
        <w:tc>
          <w:tcPr>
            <w:tcW w:w="344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双桂街道城周环境大提升项目</w:t>
            </w:r>
          </w:p>
        </w:tc>
        <w:tc>
          <w:tcPr>
            <w:tcW w:w="39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已全部完工并办理竣工结算。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3</w:t>
            </w:r>
          </w:p>
        </w:tc>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lang w:val="en-US" w:eastAsia="zh-CN"/>
              </w:rPr>
              <w:t>大观镇政府</w:t>
            </w:r>
          </w:p>
        </w:tc>
        <w:tc>
          <w:tcPr>
            <w:tcW w:w="344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大观镇危旧房拆除项目</w:t>
            </w:r>
          </w:p>
        </w:tc>
        <w:tc>
          <w:tcPr>
            <w:tcW w:w="39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已全部完工并验收完成。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17"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hAnsi="仿宋" w:cs="宋体"/>
                <w:color w:val="000000"/>
                <w:kern w:val="2"/>
                <w:sz w:val="22"/>
                <w:szCs w:val="22"/>
                <w:highlight w:val="none"/>
                <w:vertAlign w:val="baseline"/>
                <w:lang w:val="en-US" w:eastAsia="zh-CN"/>
              </w:rPr>
            </w:pPr>
          </w:p>
        </w:tc>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hAnsi="仿宋" w:cs="宋体"/>
                <w:color w:val="000000"/>
                <w:kern w:val="2"/>
                <w:sz w:val="22"/>
                <w:szCs w:val="22"/>
                <w:highlight w:val="none"/>
                <w:vertAlign w:val="baseline"/>
                <w:lang w:val="en-US" w:eastAsia="zh-CN"/>
              </w:rPr>
            </w:pPr>
          </w:p>
        </w:tc>
        <w:tc>
          <w:tcPr>
            <w:tcW w:w="344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大观镇2020年解决困难群众“两不愁三保障”项目</w:t>
            </w:r>
          </w:p>
        </w:tc>
        <w:tc>
          <w:tcPr>
            <w:tcW w:w="39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已全部完工并验收完成。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4</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lang w:val="en-US" w:eastAsia="zh-CN"/>
              </w:rPr>
              <w:t>虎城镇政府</w:t>
            </w:r>
          </w:p>
        </w:tc>
        <w:tc>
          <w:tcPr>
            <w:tcW w:w="344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虎城镇集中村农副产品交易市场建设项目</w:t>
            </w:r>
          </w:p>
        </w:tc>
        <w:tc>
          <w:tcPr>
            <w:tcW w:w="39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已全部完工并办竣工理结算。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5</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hAnsi="仿宋" w:cs="宋体"/>
                <w:color w:val="000000"/>
                <w:kern w:val="2"/>
                <w:sz w:val="22"/>
                <w:szCs w:val="22"/>
                <w:highlight w:val="none"/>
                <w:lang w:val="en-US" w:eastAsia="zh-CN"/>
              </w:rPr>
            </w:pPr>
            <w:r>
              <w:rPr>
                <w:rFonts w:hint="eastAsia" w:hAnsi="仿宋" w:cs="宋体"/>
                <w:color w:val="000000"/>
                <w:kern w:val="2"/>
                <w:sz w:val="22"/>
                <w:szCs w:val="22"/>
                <w:highlight w:val="none"/>
                <w:lang w:val="en-US" w:eastAsia="zh-CN"/>
              </w:rPr>
              <w:t>区</w:t>
            </w:r>
            <w:r>
              <w:rPr>
                <w:rFonts w:hint="default" w:hAnsi="仿宋" w:cs="宋体"/>
                <w:color w:val="000000"/>
                <w:kern w:val="2"/>
                <w:sz w:val="22"/>
                <w:szCs w:val="22"/>
                <w:highlight w:val="none"/>
                <w:lang w:val="en-US" w:eastAsia="zh-CN"/>
              </w:rPr>
              <w:t>卫健委</w:t>
            </w:r>
          </w:p>
        </w:tc>
        <w:tc>
          <w:tcPr>
            <w:tcW w:w="344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梁平区2020年农村卫生厕所改造项目</w:t>
            </w:r>
          </w:p>
        </w:tc>
        <w:tc>
          <w:tcPr>
            <w:tcW w:w="39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hAnsi="仿宋" w:cs="宋体"/>
                <w:color w:val="000000"/>
                <w:kern w:val="2"/>
                <w:sz w:val="22"/>
                <w:szCs w:val="22"/>
                <w:highlight w:val="none"/>
                <w:vertAlign w:val="baseline"/>
                <w:lang w:val="en-US" w:eastAsia="zh-CN"/>
              </w:rPr>
            </w:pPr>
            <w:r>
              <w:rPr>
                <w:rFonts w:hint="eastAsia" w:hAnsi="仿宋" w:cs="宋体"/>
                <w:color w:val="000000"/>
                <w:kern w:val="2"/>
                <w:sz w:val="22"/>
                <w:szCs w:val="22"/>
                <w:highlight w:val="none"/>
                <w:vertAlign w:val="baseline"/>
                <w:lang w:val="en-US" w:eastAsia="zh-CN"/>
              </w:rPr>
              <w:t>已全部完工并验收完成。</w:t>
            </w:r>
          </w:p>
        </w:tc>
      </w:tr>
    </w:tbl>
    <w:p>
      <w:pPr>
        <w:pStyle w:val="10"/>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default" w:ascii="仿宋" w:hAnsi="仿宋" w:eastAsia="仿宋" w:cs="宋体"/>
          <w:color w:val="000000"/>
          <w:kern w:val="2"/>
          <w:sz w:val="30"/>
          <w:szCs w:val="30"/>
          <w:highlight w:val="none"/>
          <w:lang w:val="en-US" w:eastAsia="zh-CN" w:bidi="ar-SA"/>
        </w:rPr>
      </w:pPr>
      <w:r>
        <w:rPr>
          <w:rFonts w:hint="default" w:ascii="仿宋" w:hAnsi="仿宋" w:eastAsia="仿宋" w:cs="宋体"/>
          <w:color w:val="000000"/>
          <w:kern w:val="2"/>
          <w:sz w:val="30"/>
          <w:szCs w:val="30"/>
          <w:highlight w:val="none"/>
          <w:lang w:val="en-US" w:eastAsia="zh-CN" w:bidi="ar-SA"/>
        </w:rPr>
        <w:t>从上表可以看出，各</w:t>
      </w:r>
      <w:r>
        <w:rPr>
          <w:rFonts w:hint="eastAsia" w:ascii="仿宋" w:hAnsi="仿宋" w:eastAsia="仿宋" w:cs="宋体"/>
          <w:color w:val="000000"/>
          <w:kern w:val="2"/>
          <w:sz w:val="30"/>
          <w:szCs w:val="30"/>
          <w:highlight w:val="none"/>
          <w:lang w:val="en-US" w:eastAsia="zh-CN" w:bidi="ar-SA"/>
        </w:rPr>
        <w:t>子项目建设</w:t>
      </w:r>
      <w:r>
        <w:rPr>
          <w:rFonts w:hint="default" w:ascii="仿宋" w:hAnsi="仿宋" w:eastAsia="仿宋" w:cs="宋体"/>
          <w:color w:val="000000"/>
          <w:kern w:val="2"/>
          <w:sz w:val="30"/>
          <w:szCs w:val="30"/>
          <w:highlight w:val="none"/>
          <w:lang w:val="en-US" w:eastAsia="zh-CN" w:bidi="ar-SA"/>
        </w:rPr>
        <w:t>内容实际完成情况较好，截</w:t>
      </w:r>
      <w:r>
        <w:rPr>
          <w:rFonts w:hint="eastAsia" w:ascii="仿宋" w:hAnsi="仿宋" w:eastAsia="仿宋" w:cs="宋体"/>
          <w:color w:val="000000"/>
          <w:kern w:val="2"/>
          <w:sz w:val="30"/>
          <w:szCs w:val="30"/>
          <w:highlight w:val="none"/>
          <w:lang w:val="en-US" w:eastAsia="zh-CN" w:bidi="ar-SA"/>
        </w:rPr>
        <w:t>至绩效评价</w:t>
      </w:r>
      <w:r>
        <w:rPr>
          <w:rFonts w:hint="default" w:ascii="仿宋" w:hAnsi="仿宋" w:eastAsia="仿宋" w:cs="宋体"/>
          <w:color w:val="000000"/>
          <w:kern w:val="2"/>
          <w:sz w:val="30"/>
          <w:szCs w:val="30"/>
          <w:highlight w:val="none"/>
          <w:lang w:val="en-US" w:eastAsia="zh-CN" w:bidi="ar-SA"/>
        </w:rPr>
        <w:t>日，各子项目基本按相关文件批复的建设内容完成，</w:t>
      </w:r>
      <w:r>
        <w:rPr>
          <w:rFonts w:hint="eastAsia" w:ascii="仿宋" w:hAnsi="仿宋" w:eastAsia="仿宋" w:cs="宋体"/>
          <w:color w:val="000000"/>
          <w:kern w:val="2"/>
          <w:sz w:val="30"/>
          <w:szCs w:val="30"/>
          <w:highlight w:val="none"/>
          <w:lang w:val="en-US" w:eastAsia="zh-CN" w:bidi="ar-SA"/>
        </w:rPr>
        <w:t>不存在未完工的情况</w:t>
      </w:r>
      <w:r>
        <w:rPr>
          <w:rFonts w:hint="default" w:ascii="仿宋" w:hAnsi="仿宋" w:eastAsia="仿宋" w:cs="宋体"/>
          <w:color w:val="000000"/>
          <w:kern w:val="2"/>
          <w:sz w:val="30"/>
          <w:szCs w:val="30"/>
          <w:highlight w:val="none"/>
          <w:lang w:val="en-US" w:eastAsia="zh-CN" w:bidi="ar-SA"/>
        </w:rPr>
        <w:t>。</w:t>
      </w:r>
    </w:p>
    <w:p>
      <w:pPr>
        <w:pStyle w:val="10"/>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default" w:ascii="仿宋" w:hAnsi="仿宋" w:eastAsia="仿宋" w:cs="宋体"/>
          <w:color w:val="000000"/>
          <w:kern w:val="2"/>
          <w:sz w:val="30"/>
          <w:szCs w:val="30"/>
          <w:highlight w:val="none"/>
          <w:lang w:val="en-US" w:eastAsia="zh-CN" w:bidi="ar-SA"/>
        </w:rPr>
      </w:pPr>
      <w:r>
        <w:rPr>
          <w:rFonts w:hint="default" w:ascii="仿宋" w:hAnsi="仿宋" w:eastAsia="仿宋" w:cs="宋体"/>
          <w:color w:val="000000"/>
          <w:kern w:val="2"/>
          <w:sz w:val="30"/>
          <w:szCs w:val="30"/>
          <w:highlight w:val="none"/>
          <w:lang w:val="en-US" w:eastAsia="zh-CN" w:bidi="ar-SA"/>
        </w:rPr>
        <w:t>此外，评价小组在实地调研、问卷访谈中未发现违规施工、擅自增加或减少施工内容的情况。</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lang w:eastAsia="zh-CN"/>
        </w:rPr>
      </w:pPr>
      <w:r>
        <w:rPr>
          <w:rFonts w:hint="eastAsia" w:hAnsi="仿宋" w:cs="宋体"/>
          <w:color w:val="000000"/>
          <w:kern w:val="2"/>
          <w:szCs w:val="30"/>
          <w:highlight w:val="none"/>
          <w:lang w:eastAsia="zh-CN"/>
        </w:rPr>
        <w:t>2.完成及时率</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根据各实施单位提供资料及评价小组现场调研情况来看，各子项目均在规定实施时间范围内如期完成，不存在延期完工的情况，项目完成及时率较好为100%。</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lang w:eastAsia="zh-CN"/>
        </w:rPr>
      </w:pPr>
      <w:r>
        <w:rPr>
          <w:rFonts w:hint="eastAsia" w:hAnsi="仿宋" w:cs="宋体"/>
          <w:color w:val="000000"/>
          <w:kern w:val="2"/>
          <w:szCs w:val="30"/>
          <w:highlight w:val="none"/>
          <w:lang w:eastAsia="zh-CN"/>
        </w:rPr>
        <w:t>3.质量达标率</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根据各实施单位提供的项目质量监管资料显示，农村人居环境整治项目基本按实施方案批复内容保质保量完成了建设任务，工程建设满足设计要求，工程质量验收合格。</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此外，根据评价小组实地查看及问卷调查反馈情况来看，项目总体完成质量虽较好，但少数农民反映部分更换材料质量不好，使用期限不长，家里厕所还需进行维修整改。</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rPr>
          <w:rFonts w:hint="eastAsia" w:hAnsi="仿宋" w:cs="宋体"/>
          <w:color w:val="000000"/>
          <w:kern w:val="2"/>
          <w:szCs w:val="30"/>
          <w:highlight w:val="none"/>
          <w:lang w:eastAsia="zh-CN"/>
        </w:rPr>
      </w:pPr>
      <w:r>
        <w:rPr>
          <w:rFonts w:hint="eastAsia" w:hAnsi="仿宋" w:cs="宋体"/>
          <w:color w:val="000000"/>
          <w:kern w:val="2"/>
          <w:szCs w:val="30"/>
          <w:highlight w:val="none"/>
          <w:lang w:eastAsia="zh-CN"/>
        </w:rPr>
        <w:t>4.成本节约率</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default"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根据各实施单位提供的项目支付台账及发票等资料显示，项目年度资金预算900万元已全部足额支付，不存在结余资金，项目成本节约率为0%。</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hint="eastAsia" w:ascii="楷体" w:hAnsi="楷体" w:eastAsia="楷体"/>
          <w:szCs w:val="30"/>
          <w:shd w:val="clear" w:color="auto" w:fill="FFFFFF" w:themeFill="background1"/>
        </w:rPr>
      </w:pPr>
      <w:bookmarkStart w:id="40" w:name="_Toc14975"/>
      <w:r>
        <w:rPr>
          <w:rFonts w:hint="eastAsia" w:ascii="楷体" w:hAnsi="楷体" w:eastAsia="楷体"/>
          <w:szCs w:val="30"/>
          <w:shd w:val="clear" w:color="auto" w:fill="FFFFFF" w:themeFill="background1"/>
        </w:rPr>
        <w:t>（四）项目效益</w:t>
      </w:r>
      <w:bookmarkEnd w:id="40"/>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根据评价小组实地采访调研所搜集到的资料显示，项目整体完成效果较好，主要体现在以下方面：</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1.社会效益</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bookmarkStart w:id="41" w:name="_Toc30754"/>
      <w:r>
        <w:rPr>
          <w:rFonts w:hint="eastAsia" w:ascii="仿宋" w:hAnsi="仿宋" w:eastAsia="仿宋" w:cs="宋体"/>
          <w:color w:val="000000"/>
          <w:kern w:val="2"/>
          <w:sz w:val="30"/>
          <w:szCs w:val="30"/>
          <w:highlight w:val="none"/>
          <w:lang w:val="en-US" w:eastAsia="zh-CN" w:bidi="ar-SA"/>
        </w:rPr>
        <w:t>农村人居环境整治项目取得的社会效益比较明显，主要体现在以下几方面：</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1）改善农村居住环境，提高农民生活质量。项目实施涉及对部分农村的危房进行改造，这是一项保障民生的重要工作,是推进农村社会经济发展的重要渠道，也是让广大农民群众分享社会主义改革开放伟大成果的重大举措。在农村危房改造实施的过程中，梁平区从实际出发，实事求是，因地制宜，科学规划，制定了一系列与治理农村“脏、乱、差”相结合的政策，有效改善了当地区村民居住环境，提高了村民的生活质量。</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lang w:val="en-US" w:eastAsia="zh-CN"/>
        </w:rPr>
      </w:pPr>
      <w:r>
        <w:rPr>
          <w:rFonts w:hint="eastAsia" w:ascii="仿宋" w:hAnsi="仿宋" w:eastAsia="仿宋" w:cs="宋体"/>
          <w:color w:val="000000"/>
          <w:kern w:val="2"/>
          <w:sz w:val="30"/>
          <w:szCs w:val="30"/>
          <w:highlight w:val="none"/>
          <w:lang w:val="en-US" w:eastAsia="zh-CN" w:bidi="ar-SA"/>
        </w:rPr>
        <w:t>（2）保障住房安全，减少安全隐患，加快了脱贫步伐。通过实施农村人居环境整治工作，当地农民住上安全、实用的房子，实现祖祖辈辈安居的梦想。项目实施不仅有效保障了部分相对贫困农民的生命财产安全，还促进了当地农村经济社会的发展，增强了农民致富信心，加快了脱贫步伐。</w:t>
      </w:r>
    </w:p>
    <w:bookmarkEnd w:id="41"/>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2.可持续影响</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评价发现，项目自身运行的经费保障和项目效果的持续保持是影响项目可持续性的关键因素。</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目前，项目资金的来源渠道上，其途径较为单一，除农户自愿出资部分外，其余资金均由财政资金为依托。在资金量上，现有财政资金虽基本能确保项目的顺利进行，但要完全满足全区所有农村人居环境整治工作的资金需求，现有资金量在一定程度上还存在压力。</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同时，通过与部分镇街领导、农户的实地访谈，我们还了解到部分房屋因自然灾害与人为使用不当存在重复损坏的情况，这也在一定程度上影响了改造后房屋的使用效果。</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3.群众满意度</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本次评价，评价小组重点向梁平区梁山街道办、双桂街道办、大观镇政府、虎城镇政府、区卫健委工作人员和受益群众发放问卷50份，回收有效问卷50份。经统计分析，群众对农村人居环境整治项目的满意度如下：</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（1）对实施进度的满意度</w:t>
      </w:r>
    </w:p>
    <w:tbl>
      <w:tblPr>
        <w:tblStyle w:val="2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984"/>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835" w:type="dxa"/>
            <w:vAlign w:val="center"/>
          </w:tcPr>
          <w:p>
            <w:pPr>
              <w:snapToGrid w:val="0"/>
              <w:jc w:val="center"/>
              <w:rPr>
                <w:rFonts w:hAnsi="仿宋" w:cs="宋体"/>
                <w:b/>
                <w:spacing w:val="4"/>
                <w:sz w:val="24"/>
                <w:szCs w:val="24"/>
                <w:highlight w:val="none"/>
                <w:shd w:val="clear" w:color="auto" w:fill="FFFFFF" w:themeFill="background1"/>
              </w:rPr>
            </w:pPr>
            <w:r>
              <w:rPr>
                <w:rFonts w:hint="eastAsia" w:hAnsi="仿宋" w:cs="宋体"/>
                <w:b/>
                <w:spacing w:val="4"/>
                <w:sz w:val="24"/>
                <w:szCs w:val="24"/>
                <w:highlight w:val="none"/>
                <w:shd w:val="clear" w:color="auto" w:fill="FFFFFF" w:themeFill="background1"/>
              </w:rPr>
              <w:t>调查内容</w:t>
            </w:r>
          </w:p>
        </w:tc>
        <w:tc>
          <w:tcPr>
            <w:tcW w:w="1984" w:type="dxa"/>
            <w:vAlign w:val="center"/>
          </w:tcPr>
          <w:p>
            <w:pPr>
              <w:snapToGrid w:val="0"/>
              <w:jc w:val="center"/>
              <w:rPr>
                <w:rFonts w:hAnsi="仿宋" w:cs="宋体"/>
                <w:b/>
                <w:spacing w:val="4"/>
                <w:sz w:val="24"/>
                <w:szCs w:val="24"/>
                <w:highlight w:val="none"/>
                <w:shd w:val="clear" w:color="auto" w:fill="FFFFFF" w:themeFill="background1"/>
              </w:rPr>
            </w:pPr>
            <w:r>
              <w:rPr>
                <w:rFonts w:hint="eastAsia" w:hAnsi="仿宋" w:cs="宋体"/>
                <w:b/>
                <w:spacing w:val="4"/>
                <w:sz w:val="24"/>
                <w:szCs w:val="24"/>
                <w:highlight w:val="none"/>
                <w:shd w:val="clear" w:color="auto" w:fill="FFFFFF" w:themeFill="background1"/>
              </w:rPr>
              <w:t>满意</w:t>
            </w:r>
          </w:p>
        </w:tc>
        <w:tc>
          <w:tcPr>
            <w:tcW w:w="1984" w:type="dxa"/>
            <w:vAlign w:val="center"/>
          </w:tcPr>
          <w:p>
            <w:pPr>
              <w:snapToGrid w:val="0"/>
              <w:jc w:val="center"/>
              <w:rPr>
                <w:rFonts w:hAnsi="仿宋" w:cs="宋体"/>
                <w:b/>
                <w:spacing w:val="4"/>
                <w:sz w:val="24"/>
                <w:szCs w:val="24"/>
                <w:highlight w:val="none"/>
                <w:shd w:val="clear" w:color="auto" w:fill="FFFFFF" w:themeFill="background1"/>
              </w:rPr>
            </w:pPr>
            <w:r>
              <w:rPr>
                <w:rFonts w:hint="eastAsia" w:hAnsi="仿宋" w:cs="宋体"/>
                <w:b/>
                <w:spacing w:val="4"/>
                <w:sz w:val="24"/>
                <w:szCs w:val="24"/>
                <w:highlight w:val="none"/>
                <w:shd w:val="clear" w:color="auto" w:fill="FFFFFF" w:themeFill="background1"/>
              </w:rPr>
              <w:t>基本满意</w:t>
            </w:r>
          </w:p>
        </w:tc>
        <w:tc>
          <w:tcPr>
            <w:tcW w:w="1984" w:type="dxa"/>
            <w:vAlign w:val="center"/>
          </w:tcPr>
          <w:p>
            <w:pPr>
              <w:snapToGrid w:val="0"/>
              <w:jc w:val="center"/>
              <w:rPr>
                <w:rFonts w:hAnsi="仿宋" w:cs="宋体"/>
                <w:b/>
                <w:spacing w:val="4"/>
                <w:sz w:val="24"/>
                <w:szCs w:val="24"/>
                <w:highlight w:val="none"/>
                <w:shd w:val="clear" w:color="auto" w:fill="FFFFFF" w:themeFill="background1"/>
              </w:rPr>
            </w:pPr>
            <w:r>
              <w:rPr>
                <w:rFonts w:hint="eastAsia" w:hAnsi="仿宋" w:cs="宋体"/>
                <w:b/>
                <w:spacing w:val="4"/>
                <w:sz w:val="24"/>
                <w:szCs w:val="24"/>
                <w:highlight w:val="none"/>
                <w:shd w:val="clear" w:color="auto" w:fill="FFFFFF" w:themeFill="background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835" w:type="dxa"/>
            <w:vAlign w:val="center"/>
          </w:tcPr>
          <w:p>
            <w:pPr>
              <w:snapToGrid w:val="0"/>
              <w:jc w:val="center"/>
              <w:rPr>
                <w:rFonts w:hint="eastAsia" w:hAnsi="仿宋" w:eastAsia="仿宋" w:cs="宋体"/>
                <w:bCs/>
                <w:spacing w:val="4"/>
                <w:sz w:val="24"/>
                <w:szCs w:val="24"/>
                <w:highlight w:val="none"/>
                <w:shd w:val="clear" w:color="auto" w:fill="FFFFFF" w:themeFill="background1"/>
                <w:lang w:val="en-US" w:eastAsia="zh-CN"/>
              </w:rPr>
            </w:pPr>
            <w:r>
              <w:rPr>
                <w:rFonts w:hint="eastAsia" w:hAnsi="仿宋" w:cs="宋体"/>
                <w:bCs/>
                <w:spacing w:val="4"/>
                <w:sz w:val="24"/>
                <w:szCs w:val="24"/>
                <w:highlight w:val="none"/>
                <w:shd w:val="clear" w:color="auto" w:fill="FFFFFF" w:themeFill="background1"/>
              </w:rPr>
              <w:t>实施进度</w:t>
            </w:r>
            <w:r>
              <w:rPr>
                <w:rFonts w:hint="eastAsia" w:hAnsi="仿宋" w:cs="宋体"/>
                <w:bCs/>
                <w:spacing w:val="4"/>
                <w:sz w:val="24"/>
                <w:szCs w:val="24"/>
                <w:highlight w:val="none"/>
                <w:shd w:val="clear" w:color="auto" w:fill="FFFFFF" w:themeFill="background1"/>
                <w:lang w:eastAsia="zh-CN"/>
              </w:rPr>
              <w:t>的</w:t>
            </w:r>
            <w:r>
              <w:rPr>
                <w:rFonts w:hint="eastAsia" w:hAnsi="仿宋" w:cs="宋体"/>
                <w:bCs/>
                <w:spacing w:val="4"/>
                <w:sz w:val="24"/>
                <w:szCs w:val="24"/>
                <w:highlight w:val="none"/>
                <w:shd w:val="clear" w:color="auto" w:fill="FFFFFF" w:themeFill="background1"/>
              </w:rPr>
              <w:t>满意度</w:t>
            </w:r>
          </w:p>
        </w:tc>
        <w:tc>
          <w:tcPr>
            <w:tcW w:w="1984" w:type="dxa"/>
            <w:vAlign w:val="center"/>
          </w:tcPr>
          <w:p>
            <w:pPr>
              <w:snapToGrid w:val="0"/>
              <w:jc w:val="center"/>
              <w:rPr>
                <w:rFonts w:hAnsi="仿宋" w:cs="宋体"/>
                <w:bCs/>
                <w:spacing w:val="4"/>
                <w:sz w:val="24"/>
                <w:szCs w:val="24"/>
                <w:highlight w:val="none"/>
                <w:shd w:val="clear" w:color="auto" w:fill="FFFFFF" w:themeFill="background1"/>
              </w:rPr>
            </w:pPr>
            <w:r>
              <w:rPr>
                <w:rFonts w:hint="eastAsia" w:hAnsi="仿宋" w:cs="宋体"/>
                <w:bCs/>
                <w:spacing w:val="4"/>
                <w:sz w:val="24"/>
                <w:szCs w:val="24"/>
                <w:highlight w:val="none"/>
                <w:shd w:val="clear" w:color="auto" w:fill="FFFFFF" w:themeFill="background1"/>
                <w:lang w:val="en-US" w:eastAsia="zh-CN"/>
              </w:rPr>
              <w:t>90</w:t>
            </w:r>
            <w:r>
              <w:rPr>
                <w:rFonts w:hint="eastAsia" w:hAnsi="仿宋" w:cs="宋体"/>
                <w:bCs/>
                <w:spacing w:val="4"/>
                <w:sz w:val="24"/>
                <w:szCs w:val="24"/>
                <w:highlight w:val="none"/>
                <w:shd w:val="clear" w:color="auto" w:fill="FFFFFF" w:themeFill="background1"/>
              </w:rPr>
              <w:t>%</w:t>
            </w:r>
          </w:p>
        </w:tc>
        <w:tc>
          <w:tcPr>
            <w:tcW w:w="1984" w:type="dxa"/>
            <w:vAlign w:val="center"/>
          </w:tcPr>
          <w:p>
            <w:pPr>
              <w:snapToGrid w:val="0"/>
              <w:jc w:val="center"/>
              <w:rPr>
                <w:rFonts w:hAnsi="仿宋" w:cs="宋体"/>
                <w:bCs/>
                <w:spacing w:val="4"/>
                <w:sz w:val="24"/>
                <w:szCs w:val="24"/>
                <w:highlight w:val="none"/>
                <w:shd w:val="clear" w:color="auto" w:fill="FFFFFF" w:themeFill="background1"/>
              </w:rPr>
            </w:pPr>
            <w:r>
              <w:rPr>
                <w:rFonts w:hint="eastAsia" w:cs="宋体"/>
                <w:color w:val="000000"/>
                <w:kern w:val="0"/>
                <w:sz w:val="24"/>
                <w:szCs w:val="24"/>
                <w:highlight w:val="none"/>
                <w:lang w:val="en-US" w:eastAsia="zh-CN"/>
              </w:rPr>
              <w:t>10%</w:t>
            </w:r>
            <w:r>
              <w:rPr>
                <w:rFonts w:hint="eastAsia" w:cs="宋体"/>
                <w:color w:val="000000"/>
                <w:kern w:val="0"/>
                <w:sz w:val="24"/>
                <w:szCs w:val="24"/>
                <w:highlight w:val="none"/>
              </w:rPr>
              <w:t>　</w:t>
            </w:r>
          </w:p>
        </w:tc>
        <w:tc>
          <w:tcPr>
            <w:tcW w:w="1984" w:type="dxa"/>
            <w:vAlign w:val="center"/>
          </w:tcPr>
          <w:p>
            <w:pPr>
              <w:snapToGrid w:val="0"/>
              <w:jc w:val="center"/>
              <w:rPr>
                <w:rFonts w:hAnsi="仿宋" w:cs="宋体"/>
                <w:bCs/>
                <w:spacing w:val="4"/>
                <w:sz w:val="24"/>
                <w:szCs w:val="24"/>
                <w:highlight w:val="none"/>
                <w:shd w:val="clear" w:color="auto" w:fill="FFFFFF" w:themeFill="background1"/>
              </w:rPr>
            </w:pPr>
            <w:r>
              <w:rPr>
                <w:rFonts w:hint="eastAsia" w:cs="宋体"/>
                <w:color w:val="000000"/>
                <w:kern w:val="0"/>
                <w:sz w:val="24"/>
                <w:szCs w:val="24"/>
                <w:highlight w:val="none"/>
              </w:rPr>
              <w:t>-　</w:t>
            </w:r>
          </w:p>
        </w:tc>
      </w:tr>
    </w:tbl>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调查结果表明，调查对象对项目实施进度的满意度较高，不存在不满意的情况。</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（2）对实施质量的满意度</w:t>
      </w:r>
    </w:p>
    <w:tbl>
      <w:tblPr>
        <w:tblStyle w:val="2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984"/>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835" w:type="dxa"/>
            <w:vAlign w:val="center"/>
          </w:tcPr>
          <w:p>
            <w:pPr>
              <w:snapToGrid w:val="0"/>
              <w:jc w:val="center"/>
              <w:rPr>
                <w:rFonts w:hAnsi="仿宋" w:cs="宋体"/>
                <w:b/>
                <w:spacing w:val="4"/>
                <w:sz w:val="24"/>
                <w:szCs w:val="24"/>
                <w:highlight w:val="none"/>
                <w:shd w:val="clear" w:color="auto" w:fill="FFFFFF" w:themeFill="background1"/>
              </w:rPr>
            </w:pPr>
            <w:r>
              <w:rPr>
                <w:rFonts w:hint="eastAsia" w:hAnsi="仿宋" w:cs="宋体"/>
                <w:b/>
                <w:spacing w:val="4"/>
                <w:sz w:val="24"/>
                <w:szCs w:val="24"/>
                <w:highlight w:val="none"/>
                <w:shd w:val="clear" w:color="auto" w:fill="FFFFFF" w:themeFill="background1"/>
              </w:rPr>
              <w:t>调查内容</w:t>
            </w:r>
          </w:p>
        </w:tc>
        <w:tc>
          <w:tcPr>
            <w:tcW w:w="1984" w:type="dxa"/>
            <w:vAlign w:val="center"/>
          </w:tcPr>
          <w:p>
            <w:pPr>
              <w:snapToGrid w:val="0"/>
              <w:jc w:val="center"/>
              <w:rPr>
                <w:rFonts w:hAnsi="仿宋" w:cs="宋体"/>
                <w:b/>
                <w:spacing w:val="4"/>
                <w:sz w:val="24"/>
                <w:szCs w:val="24"/>
                <w:highlight w:val="none"/>
                <w:shd w:val="clear" w:color="auto" w:fill="FFFFFF" w:themeFill="background1"/>
              </w:rPr>
            </w:pPr>
            <w:r>
              <w:rPr>
                <w:rFonts w:hint="eastAsia" w:hAnsi="仿宋" w:cs="宋体"/>
                <w:b/>
                <w:spacing w:val="4"/>
                <w:sz w:val="24"/>
                <w:szCs w:val="24"/>
                <w:highlight w:val="none"/>
                <w:shd w:val="clear" w:color="auto" w:fill="FFFFFF" w:themeFill="background1"/>
              </w:rPr>
              <w:t>满意</w:t>
            </w:r>
          </w:p>
        </w:tc>
        <w:tc>
          <w:tcPr>
            <w:tcW w:w="1984" w:type="dxa"/>
            <w:vAlign w:val="center"/>
          </w:tcPr>
          <w:p>
            <w:pPr>
              <w:snapToGrid w:val="0"/>
              <w:jc w:val="center"/>
              <w:rPr>
                <w:rFonts w:hAnsi="仿宋" w:cs="宋体"/>
                <w:b/>
                <w:spacing w:val="4"/>
                <w:sz w:val="24"/>
                <w:szCs w:val="24"/>
                <w:highlight w:val="none"/>
                <w:shd w:val="clear" w:color="auto" w:fill="FFFFFF" w:themeFill="background1"/>
              </w:rPr>
            </w:pPr>
            <w:r>
              <w:rPr>
                <w:rFonts w:hint="eastAsia" w:hAnsi="仿宋" w:cs="宋体"/>
                <w:b/>
                <w:spacing w:val="4"/>
                <w:sz w:val="24"/>
                <w:szCs w:val="24"/>
                <w:highlight w:val="none"/>
                <w:shd w:val="clear" w:color="auto" w:fill="FFFFFF" w:themeFill="background1"/>
              </w:rPr>
              <w:t>基本满意</w:t>
            </w:r>
          </w:p>
        </w:tc>
        <w:tc>
          <w:tcPr>
            <w:tcW w:w="1984" w:type="dxa"/>
            <w:vAlign w:val="center"/>
          </w:tcPr>
          <w:p>
            <w:pPr>
              <w:snapToGrid w:val="0"/>
              <w:jc w:val="center"/>
              <w:rPr>
                <w:rFonts w:hAnsi="仿宋" w:cs="宋体"/>
                <w:b/>
                <w:spacing w:val="4"/>
                <w:sz w:val="24"/>
                <w:szCs w:val="24"/>
                <w:highlight w:val="none"/>
                <w:shd w:val="clear" w:color="auto" w:fill="FFFFFF" w:themeFill="background1"/>
              </w:rPr>
            </w:pPr>
            <w:r>
              <w:rPr>
                <w:rFonts w:hint="eastAsia" w:hAnsi="仿宋" w:cs="宋体"/>
                <w:b/>
                <w:spacing w:val="4"/>
                <w:sz w:val="24"/>
                <w:szCs w:val="24"/>
                <w:highlight w:val="none"/>
                <w:shd w:val="clear" w:color="auto" w:fill="FFFFFF" w:themeFill="background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835" w:type="dxa"/>
            <w:vAlign w:val="center"/>
          </w:tcPr>
          <w:p>
            <w:pPr>
              <w:snapToGrid w:val="0"/>
              <w:jc w:val="center"/>
              <w:rPr>
                <w:rFonts w:hAnsi="仿宋" w:cs="宋体"/>
                <w:bCs/>
                <w:spacing w:val="4"/>
                <w:sz w:val="24"/>
                <w:szCs w:val="24"/>
                <w:highlight w:val="none"/>
                <w:shd w:val="clear" w:color="auto" w:fill="FFFFFF" w:themeFill="background1"/>
              </w:rPr>
            </w:pPr>
            <w:r>
              <w:rPr>
                <w:rFonts w:hint="eastAsia" w:hAnsi="仿宋" w:cs="宋体"/>
                <w:bCs/>
                <w:spacing w:val="4"/>
                <w:sz w:val="24"/>
                <w:szCs w:val="24"/>
                <w:highlight w:val="none"/>
                <w:shd w:val="clear" w:color="auto" w:fill="FFFFFF" w:themeFill="background1"/>
              </w:rPr>
              <w:t>实施</w:t>
            </w:r>
            <w:r>
              <w:rPr>
                <w:rFonts w:hint="eastAsia" w:hAnsi="仿宋" w:cs="宋体"/>
                <w:bCs/>
                <w:spacing w:val="4"/>
                <w:sz w:val="24"/>
                <w:szCs w:val="24"/>
                <w:highlight w:val="none"/>
                <w:shd w:val="clear" w:color="auto" w:fill="FFFFFF" w:themeFill="background1"/>
                <w:lang w:val="en-US" w:eastAsia="zh-CN"/>
              </w:rPr>
              <w:t>质量</w:t>
            </w:r>
            <w:r>
              <w:rPr>
                <w:rFonts w:hint="eastAsia" w:hAnsi="仿宋" w:cs="宋体"/>
                <w:bCs/>
                <w:spacing w:val="4"/>
                <w:sz w:val="24"/>
                <w:szCs w:val="24"/>
                <w:highlight w:val="none"/>
                <w:shd w:val="clear" w:color="auto" w:fill="FFFFFF" w:themeFill="background1"/>
                <w:lang w:eastAsia="zh-CN"/>
              </w:rPr>
              <w:t>的</w:t>
            </w:r>
            <w:r>
              <w:rPr>
                <w:rFonts w:hint="eastAsia" w:hAnsi="仿宋" w:cs="宋体"/>
                <w:bCs/>
                <w:spacing w:val="4"/>
                <w:sz w:val="24"/>
                <w:szCs w:val="24"/>
                <w:highlight w:val="none"/>
                <w:shd w:val="clear" w:color="auto" w:fill="FFFFFF" w:themeFill="background1"/>
              </w:rPr>
              <w:t>满意度</w:t>
            </w:r>
          </w:p>
        </w:tc>
        <w:tc>
          <w:tcPr>
            <w:tcW w:w="1984" w:type="dxa"/>
            <w:vAlign w:val="center"/>
          </w:tcPr>
          <w:p>
            <w:pPr>
              <w:snapToGrid w:val="0"/>
              <w:jc w:val="center"/>
              <w:rPr>
                <w:rFonts w:hAnsi="仿宋" w:cs="宋体"/>
                <w:bCs/>
                <w:spacing w:val="4"/>
                <w:sz w:val="24"/>
                <w:szCs w:val="24"/>
                <w:highlight w:val="none"/>
                <w:shd w:val="clear" w:color="auto" w:fill="FFFFFF" w:themeFill="background1"/>
              </w:rPr>
            </w:pPr>
            <w:r>
              <w:rPr>
                <w:rFonts w:hint="eastAsia" w:hAnsi="仿宋" w:cs="宋体"/>
                <w:bCs/>
                <w:spacing w:val="4"/>
                <w:sz w:val="24"/>
                <w:szCs w:val="24"/>
                <w:highlight w:val="none"/>
                <w:shd w:val="clear" w:color="auto" w:fill="FFFFFF" w:themeFill="background1"/>
                <w:lang w:val="en-US" w:eastAsia="zh-CN"/>
              </w:rPr>
              <w:t>87</w:t>
            </w:r>
            <w:r>
              <w:rPr>
                <w:rFonts w:hint="eastAsia" w:hAnsi="仿宋" w:cs="宋体"/>
                <w:bCs/>
                <w:spacing w:val="4"/>
                <w:sz w:val="24"/>
                <w:szCs w:val="24"/>
                <w:highlight w:val="none"/>
                <w:shd w:val="clear" w:color="auto" w:fill="FFFFFF" w:themeFill="background1"/>
              </w:rPr>
              <w:t>%</w:t>
            </w:r>
          </w:p>
        </w:tc>
        <w:tc>
          <w:tcPr>
            <w:tcW w:w="1984" w:type="dxa"/>
            <w:vAlign w:val="center"/>
          </w:tcPr>
          <w:p>
            <w:pPr>
              <w:snapToGrid w:val="0"/>
              <w:jc w:val="center"/>
              <w:rPr>
                <w:rFonts w:hint="default" w:hAnsi="仿宋" w:cs="宋体"/>
                <w:bCs/>
                <w:spacing w:val="4"/>
                <w:sz w:val="24"/>
                <w:szCs w:val="24"/>
                <w:highlight w:val="none"/>
                <w:shd w:val="clear" w:color="auto" w:fill="FFFFFF" w:themeFill="background1"/>
                <w:lang w:val="en-US"/>
              </w:rPr>
            </w:pPr>
            <w:r>
              <w:rPr>
                <w:rFonts w:hint="eastAsia" w:hAnsi="仿宋" w:cs="宋体"/>
                <w:bCs/>
                <w:spacing w:val="4"/>
                <w:sz w:val="24"/>
                <w:szCs w:val="24"/>
                <w:highlight w:val="none"/>
                <w:shd w:val="clear" w:color="auto" w:fill="FFFFFF" w:themeFill="background1"/>
                <w:lang w:val="en-US" w:eastAsia="zh-CN"/>
              </w:rPr>
              <w:t>13%</w:t>
            </w:r>
          </w:p>
        </w:tc>
        <w:tc>
          <w:tcPr>
            <w:tcW w:w="1984" w:type="dxa"/>
            <w:vAlign w:val="center"/>
          </w:tcPr>
          <w:p>
            <w:pPr>
              <w:snapToGrid w:val="0"/>
              <w:jc w:val="center"/>
              <w:rPr>
                <w:rFonts w:hint="eastAsia" w:hAnsi="仿宋" w:eastAsia="仿宋" w:cs="宋体"/>
                <w:bCs/>
                <w:spacing w:val="4"/>
                <w:sz w:val="24"/>
                <w:szCs w:val="24"/>
                <w:highlight w:val="none"/>
                <w:shd w:val="clear" w:color="auto" w:fill="FFFFFF" w:themeFill="background1"/>
                <w:lang w:eastAsia="zh-CN"/>
              </w:rPr>
            </w:pPr>
            <w:r>
              <w:rPr>
                <w:rFonts w:hint="eastAsia" w:hAnsi="仿宋" w:cs="宋体"/>
                <w:bCs/>
                <w:spacing w:val="4"/>
                <w:sz w:val="24"/>
                <w:szCs w:val="24"/>
                <w:highlight w:val="none"/>
                <w:shd w:val="clear" w:color="auto" w:fill="FFFFFF" w:themeFill="background1"/>
                <w:lang w:val="en-US"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调查结果表明，调查对象对实施</w:t>
      </w:r>
      <w:r>
        <w:rPr>
          <w:rFonts w:hint="eastAsia" w:hAnsi="仿宋" w:cs="宋体"/>
          <w:color w:val="000000"/>
          <w:kern w:val="2"/>
          <w:sz w:val="30"/>
          <w:szCs w:val="30"/>
          <w:highlight w:val="none"/>
          <w:lang w:val="en-US" w:eastAsia="zh-CN" w:bidi="ar-SA"/>
        </w:rPr>
        <w:t>质量</w:t>
      </w:r>
      <w:r>
        <w:rPr>
          <w:rFonts w:hint="eastAsia" w:ascii="仿宋" w:hAnsi="仿宋" w:eastAsia="仿宋" w:cs="宋体"/>
          <w:color w:val="000000"/>
          <w:kern w:val="2"/>
          <w:sz w:val="30"/>
          <w:szCs w:val="30"/>
          <w:highlight w:val="none"/>
          <w:lang w:val="en-US" w:eastAsia="zh-CN" w:bidi="ar-SA"/>
        </w:rPr>
        <w:t>的满意度为100%，虽不存在不满意的情况，但仍有农户</w:t>
      </w:r>
      <w:r>
        <w:rPr>
          <w:rFonts w:hint="eastAsia" w:hAnsi="仿宋" w:cs="宋体"/>
          <w:color w:val="000000"/>
          <w:kern w:val="2"/>
          <w:sz w:val="30"/>
          <w:szCs w:val="30"/>
          <w:highlight w:val="none"/>
          <w:lang w:val="en-US" w:eastAsia="zh-CN" w:bidi="ar-SA"/>
        </w:rPr>
        <w:t>反映</w:t>
      </w:r>
      <w:r>
        <w:rPr>
          <w:rFonts w:hint="eastAsia" w:ascii="仿宋" w:hAnsi="仿宋" w:eastAsia="仿宋" w:cs="宋体"/>
          <w:color w:val="000000"/>
          <w:kern w:val="2"/>
          <w:sz w:val="30"/>
          <w:szCs w:val="30"/>
          <w:highlight w:val="none"/>
          <w:lang w:val="en-US" w:eastAsia="zh-CN" w:bidi="ar-SA"/>
        </w:rPr>
        <w:t>部分更换材料质量不好，使用期限不长，家里厕所还需进行维修整改。</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（3）对实施效果的满意度</w:t>
      </w:r>
    </w:p>
    <w:tbl>
      <w:tblPr>
        <w:tblStyle w:val="2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984"/>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835" w:type="dxa"/>
            <w:vAlign w:val="center"/>
          </w:tcPr>
          <w:p>
            <w:pPr>
              <w:snapToGrid w:val="0"/>
              <w:jc w:val="center"/>
              <w:rPr>
                <w:rFonts w:hAnsi="仿宋" w:cs="宋体"/>
                <w:b/>
                <w:spacing w:val="4"/>
                <w:sz w:val="24"/>
                <w:szCs w:val="24"/>
                <w:highlight w:val="none"/>
                <w:shd w:val="clear" w:color="auto" w:fill="FFFFFF" w:themeFill="background1"/>
              </w:rPr>
            </w:pPr>
            <w:r>
              <w:rPr>
                <w:rFonts w:hint="eastAsia" w:hAnsi="仿宋" w:cs="宋体"/>
                <w:b/>
                <w:spacing w:val="4"/>
                <w:sz w:val="24"/>
                <w:szCs w:val="24"/>
                <w:highlight w:val="none"/>
                <w:shd w:val="clear" w:color="auto" w:fill="FFFFFF" w:themeFill="background1"/>
              </w:rPr>
              <w:t>调查内容</w:t>
            </w:r>
          </w:p>
        </w:tc>
        <w:tc>
          <w:tcPr>
            <w:tcW w:w="1984" w:type="dxa"/>
            <w:vAlign w:val="center"/>
          </w:tcPr>
          <w:p>
            <w:pPr>
              <w:snapToGrid w:val="0"/>
              <w:jc w:val="center"/>
              <w:rPr>
                <w:rFonts w:hAnsi="仿宋" w:cs="宋体"/>
                <w:b/>
                <w:spacing w:val="4"/>
                <w:sz w:val="24"/>
                <w:szCs w:val="24"/>
                <w:highlight w:val="none"/>
                <w:shd w:val="clear" w:color="auto" w:fill="FFFFFF" w:themeFill="background1"/>
              </w:rPr>
            </w:pPr>
            <w:r>
              <w:rPr>
                <w:rFonts w:hint="eastAsia" w:hAnsi="仿宋" w:cs="宋体"/>
                <w:b/>
                <w:spacing w:val="4"/>
                <w:sz w:val="24"/>
                <w:szCs w:val="24"/>
                <w:highlight w:val="none"/>
                <w:shd w:val="clear" w:color="auto" w:fill="FFFFFF" w:themeFill="background1"/>
              </w:rPr>
              <w:t>满意</w:t>
            </w:r>
          </w:p>
        </w:tc>
        <w:tc>
          <w:tcPr>
            <w:tcW w:w="1984" w:type="dxa"/>
            <w:vAlign w:val="center"/>
          </w:tcPr>
          <w:p>
            <w:pPr>
              <w:snapToGrid w:val="0"/>
              <w:jc w:val="center"/>
              <w:rPr>
                <w:rFonts w:hAnsi="仿宋" w:cs="宋体"/>
                <w:b/>
                <w:spacing w:val="4"/>
                <w:sz w:val="24"/>
                <w:szCs w:val="24"/>
                <w:highlight w:val="none"/>
                <w:shd w:val="clear" w:color="auto" w:fill="FFFFFF" w:themeFill="background1"/>
              </w:rPr>
            </w:pPr>
            <w:r>
              <w:rPr>
                <w:rFonts w:hint="eastAsia" w:hAnsi="仿宋" w:cs="宋体"/>
                <w:b/>
                <w:spacing w:val="4"/>
                <w:sz w:val="24"/>
                <w:szCs w:val="24"/>
                <w:highlight w:val="none"/>
                <w:shd w:val="clear" w:color="auto" w:fill="FFFFFF" w:themeFill="background1"/>
              </w:rPr>
              <w:t>基本满意</w:t>
            </w:r>
          </w:p>
        </w:tc>
        <w:tc>
          <w:tcPr>
            <w:tcW w:w="1984" w:type="dxa"/>
            <w:vAlign w:val="center"/>
          </w:tcPr>
          <w:p>
            <w:pPr>
              <w:snapToGrid w:val="0"/>
              <w:jc w:val="center"/>
              <w:rPr>
                <w:rFonts w:hAnsi="仿宋" w:cs="宋体"/>
                <w:b/>
                <w:spacing w:val="4"/>
                <w:sz w:val="24"/>
                <w:szCs w:val="24"/>
                <w:highlight w:val="none"/>
                <w:shd w:val="clear" w:color="auto" w:fill="FFFFFF" w:themeFill="background1"/>
              </w:rPr>
            </w:pPr>
            <w:r>
              <w:rPr>
                <w:rFonts w:hint="eastAsia" w:hAnsi="仿宋" w:cs="宋体"/>
                <w:b/>
                <w:spacing w:val="4"/>
                <w:sz w:val="24"/>
                <w:szCs w:val="24"/>
                <w:highlight w:val="none"/>
                <w:shd w:val="clear" w:color="auto" w:fill="FFFFFF" w:themeFill="background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835" w:type="dxa"/>
            <w:vAlign w:val="center"/>
          </w:tcPr>
          <w:p>
            <w:pPr>
              <w:snapToGrid w:val="0"/>
              <w:jc w:val="center"/>
              <w:rPr>
                <w:rFonts w:hAnsi="仿宋" w:cs="宋体"/>
                <w:bCs/>
                <w:spacing w:val="4"/>
                <w:sz w:val="24"/>
                <w:szCs w:val="24"/>
                <w:highlight w:val="none"/>
                <w:shd w:val="clear" w:color="auto" w:fill="FFFFFF" w:themeFill="background1"/>
              </w:rPr>
            </w:pPr>
            <w:r>
              <w:rPr>
                <w:rFonts w:hint="eastAsia" w:hAnsi="仿宋" w:cs="宋体"/>
                <w:bCs/>
                <w:spacing w:val="4"/>
                <w:sz w:val="24"/>
                <w:szCs w:val="24"/>
                <w:highlight w:val="none"/>
                <w:shd w:val="clear" w:color="auto" w:fill="FFFFFF" w:themeFill="background1"/>
              </w:rPr>
              <w:t>实施</w:t>
            </w:r>
            <w:r>
              <w:rPr>
                <w:rFonts w:hint="eastAsia" w:hAnsi="仿宋" w:cs="宋体"/>
                <w:bCs/>
                <w:spacing w:val="4"/>
                <w:sz w:val="24"/>
                <w:szCs w:val="24"/>
                <w:highlight w:val="none"/>
                <w:shd w:val="clear" w:color="auto" w:fill="FFFFFF" w:themeFill="background1"/>
                <w:lang w:val="en-US" w:eastAsia="zh-CN"/>
              </w:rPr>
              <w:t>效果</w:t>
            </w:r>
            <w:r>
              <w:rPr>
                <w:rFonts w:hint="eastAsia" w:hAnsi="仿宋" w:cs="宋体"/>
                <w:bCs/>
                <w:spacing w:val="4"/>
                <w:sz w:val="24"/>
                <w:szCs w:val="24"/>
                <w:highlight w:val="none"/>
                <w:shd w:val="clear" w:color="auto" w:fill="FFFFFF" w:themeFill="background1"/>
                <w:lang w:eastAsia="zh-CN"/>
              </w:rPr>
              <w:t>的</w:t>
            </w:r>
            <w:r>
              <w:rPr>
                <w:rFonts w:hint="eastAsia" w:hAnsi="仿宋" w:cs="宋体"/>
                <w:bCs/>
                <w:spacing w:val="4"/>
                <w:sz w:val="24"/>
                <w:szCs w:val="24"/>
                <w:highlight w:val="none"/>
                <w:shd w:val="clear" w:color="auto" w:fill="FFFFFF" w:themeFill="background1"/>
              </w:rPr>
              <w:t>满意度</w:t>
            </w:r>
          </w:p>
        </w:tc>
        <w:tc>
          <w:tcPr>
            <w:tcW w:w="1984" w:type="dxa"/>
            <w:vAlign w:val="center"/>
          </w:tcPr>
          <w:p>
            <w:pPr>
              <w:snapToGrid w:val="0"/>
              <w:jc w:val="center"/>
              <w:rPr>
                <w:rFonts w:hAnsi="仿宋" w:cs="宋体"/>
                <w:bCs/>
                <w:spacing w:val="4"/>
                <w:sz w:val="24"/>
                <w:szCs w:val="24"/>
                <w:highlight w:val="none"/>
                <w:shd w:val="clear" w:color="auto" w:fill="FFFFFF" w:themeFill="background1"/>
              </w:rPr>
            </w:pPr>
            <w:r>
              <w:rPr>
                <w:rFonts w:hint="eastAsia" w:hAnsi="仿宋" w:cs="宋体"/>
                <w:bCs/>
                <w:spacing w:val="4"/>
                <w:sz w:val="24"/>
                <w:szCs w:val="24"/>
                <w:highlight w:val="none"/>
                <w:shd w:val="clear" w:color="auto" w:fill="FFFFFF" w:themeFill="background1"/>
                <w:lang w:val="en-US" w:eastAsia="zh-CN"/>
              </w:rPr>
              <w:t>95</w:t>
            </w:r>
            <w:r>
              <w:rPr>
                <w:rFonts w:hint="eastAsia" w:hAnsi="仿宋" w:cs="宋体"/>
                <w:bCs/>
                <w:spacing w:val="4"/>
                <w:sz w:val="24"/>
                <w:szCs w:val="24"/>
                <w:highlight w:val="none"/>
                <w:shd w:val="clear" w:color="auto" w:fill="FFFFFF" w:themeFill="background1"/>
              </w:rPr>
              <w:t>%</w:t>
            </w:r>
          </w:p>
        </w:tc>
        <w:tc>
          <w:tcPr>
            <w:tcW w:w="1984" w:type="dxa"/>
            <w:vAlign w:val="center"/>
          </w:tcPr>
          <w:p>
            <w:pPr>
              <w:snapToGrid w:val="0"/>
              <w:jc w:val="center"/>
              <w:rPr>
                <w:rFonts w:hint="default" w:hAnsi="仿宋" w:eastAsia="仿宋" w:cs="宋体"/>
                <w:bCs/>
                <w:spacing w:val="4"/>
                <w:sz w:val="24"/>
                <w:szCs w:val="24"/>
                <w:highlight w:val="none"/>
                <w:shd w:val="clear" w:color="auto" w:fill="FFFFFF" w:themeFill="background1"/>
                <w:lang w:val="en-US" w:eastAsia="zh-CN"/>
              </w:rPr>
            </w:pPr>
            <w:r>
              <w:rPr>
                <w:rFonts w:hint="eastAsia" w:hAnsi="仿宋" w:cs="宋体"/>
                <w:bCs/>
                <w:spacing w:val="4"/>
                <w:sz w:val="24"/>
                <w:szCs w:val="24"/>
                <w:highlight w:val="none"/>
                <w:shd w:val="clear" w:color="auto" w:fill="FFFFFF" w:themeFill="background1"/>
                <w:lang w:val="en-US" w:eastAsia="zh-CN"/>
              </w:rPr>
              <w:t>5%</w:t>
            </w:r>
          </w:p>
        </w:tc>
        <w:tc>
          <w:tcPr>
            <w:tcW w:w="1984" w:type="dxa"/>
            <w:vAlign w:val="center"/>
          </w:tcPr>
          <w:p>
            <w:pPr>
              <w:snapToGrid w:val="0"/>
              <w:jc w:val="center"/>
              <w:rPr>
                <w:rFonts w:hint="eastAsia" w:hAnsi="仿宋" w:eastAsia="仿宋" w:cs="宋体"/>
                <w:bCs/>
                <w:spacing w:val="4"/>
                <w:sz w:val="24"/>
                <w:szCs w:val="24"/>
                <w:highlight w:val="none"/>
                <w:shd w:val="clear" w:color="auto" w:fill="FFFFFF" w:themeFill="background1"/>
                <w:lang w:eastAsia="zh-CN"/>
              </w:rPr>
            </w:pPr>
            <w:r>
              <w:rPr>
                <w:rFonts w:hint="eastAsia" w:hAnsi="仿宋" w:cs="宋体"/>
                <w:bCs/>
                <w:spacing w:val="4"/>
                <w:sz w:val="24"/>
                <w:szCs w:val="24"/>
                <w:highlight w:val="none"/>
                <w:shd w:val="clear" w:color="auto" w:fill="FFFFFF" w:themeFill="background1"/>
                <w:lang w:val="en-US"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调查结果表明，调查对象对项目实施效果的满意度较高亦为100%，不存在不满意的情况。</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0"/>
        <w:rPr>
          <w:rFonts w:hint="eastAsia" w:ascii="黑体" w:hAnsi="宋体" w:eastAsia="黑体" w:cs="宋体"/>
          <w:szCs w:val="30"/>
          <w:shd w:val="clear" w:color="auto" w:fill="FFFFFF" w:themeFill="background1"/>
        </w:rPr>
      </w:pPr>
      <w:bookmarkStart w:id="42" w:name="_Toc8960"/>
      <w:r>
        <w:rPr>
          <w:rFonts w:hint="eastAsia" w:ascii="黑体" w:hAnsi="宋体" w:eastAsia="黑体" w:cs="宋体"/>
          <w:szCs w:val="30"/>
          <w:shd w:val="clear" w:color="auto" w:fill="FFFFFF" w:themeFill="background1"/>
        </w:rPr>
        <w:t>四、绩效评分结论</w:t>
      </w:r>
      <w:bookmarkEnd w:id="42"/>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hint="eastAsia" w:ascii="楷体" w:hAnsi="楷体" w:eastAsia="楷体"/>
          <w:szCs w:val="30"/>
          <w:shd w:val="clear" w:color="auto" w:fill="FFFFFF" w:themeFill="background1"/>
        </w:rPr>
      </w:pPr>
      <w:bookmarkStart w:id="43" w:name="_Toc27217"/>
      <w:r>
        <w:rPr>
          <w:rFonts w:hint="eastAsia" w:ascii="楷体" w:hAnsi="楷体" w:eastAsia="楷体"/>
          <w:szCs w:val="30"/>
          <w:shd w:val="clear" w:color="auto" w:fill="FFFFFF" w:themeFill="background1"/>
        </w:rPr>
        <w:t>（一）评分情况</w:t>
      </w:r>
      <w:bookmarkEnd w:id="43"/>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bookmarkStart w:id="44" w:name="_Hlk525314439"/>
      <w:r>
        <w:rPr>
          <w:rFonts w:hint="eastAsia" w:ascii="仿宋" w:hAnsi="仿宋" w:eastAsia="仿宋" w:cs="宋体"/>
          <w:color w:val="000000"/>
          <w:kern w:val="2"/>
          <w:sz w:val="30"/>
          <w:szCs w:val="30"/>
          <w:highlight w:val="none"/>
          <w:lang w:val="en-US" w:eastAsia="zh-CN" w:bidi="ar-SA"/>
        </w:rPr>
        <w:t>通过综合评价，梁平区2020年农村人居环境综合整治项目综合得分为91分，评价等级为优。具体评分情况如下：</w:t>
      </w:r>
      <w:bookmarkEnd w:id="44"/>
    </w:p>
    <w:tbl>
      <w:tblPr>
        <w:tblStyle w:val="23"/>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18" w:type="dxa"/>
            <w:vAlign w:val="center"/>
          </w:tcPr>
          <w:p>
            <w:pPr>
              <w:snapToGrid w:val="0"/>
              <w:jc w:val="center"/>
              <w:rPr>
                <w:rFonts w:hAnsi="仿宋"/>
                <w:b/>
                <w:bCs/>
                <w:sz w:val="24"/>
                <w:szCs w:val="24"/>
                <w:highlight w:val="none"/>
                <w:shd w:val="clear" w:color="auto" w:fill="FFFFFF" w:themeFill="background1"/>
              </w:rPr>
            </w:pPr>
            <w:bookmarkStart w:id="45" w:name="_MON_1654519755"/>
            <w:bookmarkEnd w:id="45"/>
            <w:r>
              <w:rPr>
                <w:rFonts w:hint="eastAsia" w:hAnsi="仿宋"/>
                <w:b/>
                <w:bCs/>
                <w:sz w:val="24"/>
                <w:szCs w:val="24"/>
                <w:highlight w:val="none"/>
                <w:shd w:val="clear" w:color="auto" w:fill="FFFFFF" w:themeFill="background1"/>
              </w:rPr>
              <w:t>一级指标</w:t>
            </w:r>
          </w:p>
        </w:tc>
        <w:tc>
          <w:tcPr>
            <w:tcW w:w="2835" w:type="dxa"/>
            <w:vAlign w:val="center"/>
          </w:tcPr>
          <w:p>
            <w:pPr>
              <w:snapToGrid w:val="0"/>
              <w:jc w:val="center"/>
              <w:rPr>
                <w:rFonts w:hAnsi="仿宋"/>
                <w:b/>
                <w:bCs/>
                <w:sz w:val="24"/>
                <w:szCs w:val="24"/>
                <w:highlight w:val="none"/>
                <w:shd w:val="clear" w:color="auto" w:fill="FFFFFF" w:themeFill="background1"/>
              </w:rPr>
            </w:pPr>
            <w:r>
              <w:rPr>
                <w:rFonts w:hint="eastAsia" w:hAnsi="仿宋"/>
                <w:b/>
                <w:bCs/>
                <w:sz w:val="24"/>
                <w:szCs w:val="24"/>
                <w:highlight w:val="none"/>
                <w:shd w:val="clear" w:color="auto" w:fill="FFFFFF" w:themeFill="background1"/>
              </w:rPr>
              <w:t>标准分值</w:t>
            </w:r>
          </w:p>
        </w:tc>
        <w:tc>
          <w:tcPr>
            <w:tcW w:w="2835" w:type="dxa"/>
            <w:vAlign w:val="center"/>
          </w:tcPr>
          <w:p>
            <w:pPr>
              <w:snapToGrid w:val="0"/>
              <w:jc w:val="center"/>
              <w:rPr>
                <w:rFonts w:hAnsi="仿宋"/>
                <w:b/>
                <w:bCs/>
                <w:sz w:val="24"/>
                <w:szCs w:val="24"/>
                <w:highlight w:val="none"/>
                <w:shd w:val="clear" w:color="auto" w:fill="FFFFFF" w:themeFill="background1"/>
              </w:rPr>
            </w:pPr>
            <w:r>
              <w:rPr>
                <w:rFonts w:hint="eastAsia" w:hAnsi="仿宋"/>
                <w:b/>
                <w:bCs/>
                <w:sz w:val="24"/>
                <w:szCs w:val="24"/>
                <w:highlight w:val="none"/>
                <w:shd w:val="clear" w:color="auto" w:fill="FFFFFF" w:themeFill="background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18" w:type="dxa"/>
            <w:vAlign w:val="center"/>
          </w:tcPr>
          <w:p>
            <w:pPr>
              <w:snapToGrid w:val="0"/>
              <w:jc w:val="center"/>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决策</w:t>
            </w:r>
          </w:p>
        </w:tc>
        <w:tc>
          <w:tcPr>
            <w:tcW w:w="2835" w:type="dxa"/>
            <w:vAlign w:val="center"/>
          </w:tcPr>
          <w:p>
            <w:pPr>
              <w:snapToGrid w:val="0"/>
              <w:jc w:val="center"/>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20</w:t>
            </w:r>
          </w:p>
        </w:tc>
        <w:tc>
          <w:tcPr>
            <w:tcW w:w="2835"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18" w:type="dxa"/>
            <w:vAlign w:val="center"/>
          </w:tcPr>
          <w:p>
            <w:pPr>
              <w:snapToGrid w:val="0"/>
              <w:jc w:val="center"/>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过程</w:t>
            </w:r>
          </w:p>
        </w:tc>
        <w:tc>
          <w:tcPr>
            <w:tcW w:w="2835" w:type="dxa"/>
            <w:vAlign w:val="center"/>
          </w:tcPr>
          <w:p>
            <w:pPr>
              <w:snapToGrid w:val="0"/>
              <w:jc w:val="center"/>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20</w:t>
            </w:r>
          </w:p>
        </w:tc>
        <w:tc>
          <w:tcPr>
            <w:tcW w:w="2835"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18" w:type="dxa"/>
            <w:vAlign w:val="center"/>
          </w:tcPr>
          <w:p>
            <w:pPr>
              <w:snapToGrid w:val="0"/>
              <w:jc w:val="center"/>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产出</w:t>
            </w:r>
          </w:p>
        </w:tc>
        <w:tc>
          <w:tcPr>
            <w:tcW w:w="2835" w:type="dxa"/>
            <w:vAlign w:val="center"/>
          </w:tcPr>
          <w:p>
            <w:pPr>
              <w:snapToGrid w:val="0"/>
              <w:jc w:val="center"/>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30</w:t>
            </w:r>
          </w:p>
        </w:tc>
        <w:tc>
          <w:tcPr>
            <w:tcW w:w="2835" w:type="dxa"/>
            <w:vAlign w:val="center"/>
          </w:tcPr>
          <w:p>
            <w:pPr>
              <w:snapToGrid w:val="0"/>
              <w:jc w:val="center"/>
              <w:rPr>
                <w:rFonts w:hint="default" w:hAnsi="仿宋" w:eastAsia="仿宋"/>
                <w:sz w:val="24"/>
                <w:szCs w:val="24"/>
                <w:highlight w:val="none"/>
                <w:shd w:val="clear" w:color="auto" w:fill="FFFFFF" w:themeFill="background1"/>
                <w:lang w:val="en-US" w:eastAsia="zh-CN"/>
              </w:rPr>
            </w:pPr>
            <w:r>
              <w:rPr>
                <w:rFonts w:hint="eastAsia" w:hAnsi="仿宋"/>
                <w:sz w:val="24"/>
                <w:szCs w:val="24"/>
                <w:highlight w:val="none"/>
                <w:shd w:val="clear" w:color="auto" w:fill="FFFFFF" w:themeFill="background1"/>
              </w:rPr>
              <w:t>2</w:t>
            </w:r>
            <w:r>
              <w:rPr>
                <w:rFonts w:hint="eastAsia" w:hAnsi="仿宋"/>
                <w:sz w:val="24"/>
                <w:szCs w:val="24"/>
                <w:highlight w:val="none"/>
                <w:shd w:val="clear" w:color="auto" w:fill="FFFFFF" w:themeFill="background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18" w:type="dxa"/>
            <w:vAlign w:val="center"/>
          </w:tcPr>
          <w:p>
            <w:pPr>
              <w:snapToGrid w:val="0"/>
              <w:jc w:val="center"/>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效益</w:t>
            </w:r>
          </w:p>
        </w:tc>
        <w:tc>
          <w:tcPr>
            <w:tcW w:w="2835" w:type="dxa"/>
            <w:vAlign w:val="center"/>
          </w:tcPr>
          <w:p>
            <w:pPr>
              <w:snapToGrid w:val="0"/>
              <w:jc w:val="center"/>
              <w:rPr>
                <w:rFonts w:hAnsi="仿宋"/>
                <w:sz w:val="24"/>
                <w:szCs w:val="24"/>
                <w:highlight w:val="none"/>
                <w:shd w:val="clear" w:color="auto" w:fill="FFFFFF" w:themeFill="background1"/>
              </w:rPr>
            </w:pPr>
            <w:r>
              <w:rPr>
                <w:rFonts w:hint="eastAsia" w:hAnsi="仿宋"/>
                <w:sz w:val="24"/>
                <w:szCs w:val="24"/>
                <w:highlight w:val="none"/>
                <w:shd w:val="clear" w:color="auto" w:fill="FFFFFF" w:themeFill="background1"/>
              </w:rPr>
              <w:t>30</w:t>
            </w:r>
          </w:p>
        </w:tc>
        <w:tc>
          <w:tcPr>
            <w:tcW w:w="2835" w:type="dxa"/>
            <w:vAlign w:val="center"/>
          </w:tcPr>
          <w:p>
            <w:pPr>
              <w:snapToGrid w:val="0"/>
              <w:jc w:val="center"/>
              <w:rPr>
                <w:rFonts w:hint="eastAsia" w:hAnsi="仿宋" w:eastAsia="仿宋"/>
                <w:sz w:val="24"/>
                <w:szCs w:val="24"/>
                <w:highlight w:val="none"/>
                <w:shd w:val="clear" w:color="auto" w:fill="FFFFFF" w:themeFill="background1"/>
                <w:lang w:eastAsia="zh-CN"/>
              </w:rPr>
            </w:pPr>
            <w:r>
              <w:rPr>
                <w:rFonts w:hint="eastAsia" w:hAnsi="仿宋"/>
                <w:sz w:val="24"/>
                <w:szCs w:val="24"/>
                <w:highlight w:val="none"/>
                <w:shd w:val="clear" w:color="auto" w:fill="FFFFFF" w:themeFill="background1"/>
              </w:rPr>
              <w:t>2</w:t>
            </w:r>
            <w:r>
              <w:rPr>
                <w:rFonts w:hint="eastAsia" w:hAnsi="仿宋"/>
                <w:sz w:val="24"/>
                <w:szCs w:val="24"/>
                <w:highlight w:val="none"/>
                <w:shd w:val="clear" w:color="auto" w:fill="FFFFFF" w:themeFill="background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118" w:type="dxa"/>
            <w:vAlign w:val="center"/>
          </w:tcPr>
          <w:p>
            <w:pPr>
              <w:snapToGrid w:val="0"/>
              <w:jc w:val="center"/>
              <w:rPr>
                <w:rFonts w:hAnsi="仿宋"/>
                <w:sz w:val="24"/>
                <w:szCs w:val="24"/>
                <w:highlight w:val="none"/>
                <w:shd w:val="clear" w:color="auto" w:fill="FFFFFF" w:themeFill="background1"/>
              </w:rPr>
            </w:pPr>
            <w:r>
              <w:rPr>
                <w:rFonts w:hint="eastAsia" w:hAnsi="仿宋"/>
                <w:b/>
                <w:bCs/>
                <w:sz w:val="24"/>
                <w:szCs w:val="24"/>
                <w:highlight w:val="none"/>
                <w:shd w:val="clear" w:color="auto" w:fill="FFFFFF" w:themeFill="background1"/>
              </w:rPr>
              <w:t>小计</w:t>
            </w:r>
          </w:p>
        </w:tc>
        <w:tc>
          <w:tcPr>
            <w:tcW w:w="2835" w:type="dxa"/>
            <w:vAlign w:val="center"/>
          </w:tcPr>
          <w:p>
            <w:pPr>
              <w:snapToGrid w:val="0"/>
              <w:jc w:val="center"/>
              <w:rPr>
                <w:rFonts w:hAnsi="仿宋"/>
                <w:b/>
                <w:bCs/>
                <w:sz w:val="24"/>
                <w:szCs w:val="24"/>
                <w:highlight w:val="none"/>
                <w:shd w:val="clear" w:color="auto" w:fill="FFFFFF" w:themeFill="background1"/>
              </w:rPr>
            </w:pPr>
            <w:r>
              <w:rPr>
                <w:rFonts w:hint="eastAsia" w:hAnsi="仿宋"/>
                <w:b/>
                <w:bCs/>
                <w:sz w:val="24"/>
                <w:szCs w:val="24"/>
                <w:highlight w:val="none"/>
                <w:shd w:val="clear" w:color="auto" w:fill="FFFFFF" w:themeFill="background1"/>
              </w:rPr>
              <w:t>100</w:t>
            </w:r>
          </w:p>
        </w:tc>
        <w:tc>
          <w:tcPr>
            <w:tcW w:w="2835" w:type="dxa"/>
            <w:vAlign w:val="center"/>
          </w:tcPr>
          <w:p>
            <w:pPr>
              <w:snapToGrid w:val="0"/>
              <w:jc w:val="center"/>
              <w:rPr>
                <w:rFonts w:hint="default" w:hAnsi="仿宋" w:eastAsia="仿宋"/>
                <w:b/>
                <w:bCs/>
                <w:sz w:val="24"/>
                <w:szCs w:val="24"/>
                <w:highlight w:val="none"/>
                <w:shd w:val="clear" w:color="auto" w:fill="FFFFFF" w:themeFill="background1"/>
                <w:lang w:val="en-US" w:eastAsia="zh-CN"/>
              </w:rPr>
            </w:pPr>
            <w:r>
              <w:rPr>
                <w:rFonts w:hint="eastAsia" w:hAnsi="仿宋"/>
                <w:b/>
                <w:bCs/>
                <w:sz w:val="24"/>
                <w:szCs w:val="24"/>
                <w:highlight w:val="none"/>
                <w:shd w:val="clear" w:color="auto" w:fill="FFFFFF" w:themeFill="background1"/>
                <w:lang w:val="en-US" w:eastAsia="zh-CN"/>
              </w:rPr>
              <w:t>91</w:t>
            </w:r>
          </w:p>
        </w:tc>
      </w:tr>
    </w:tbl>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hint="eastAsia" w:ascii="楷体" w:hAnsi="楷体" w:eastAsia="楷体"/>
          <w:szCs w:val="30"/>
          <w:shd w:val="clear" w:color="auto" w:fill="FFFFFF" w:themeFill="background1"/>
        </w:rPr>
      </w:pPr>
      <w:bookmarkStart w:id="46" w:name="_Toc19726"/>
      <w:r>
        <w:rPr>
          <w:rFonts w:hint="eastAsia" w:ascii="楷体" w:hAnsi="楷体" w:eastAsia="楷体"/>
          <w:szCs w:val="30"/>
          <w:shd w:val="clear" w:color="auto" w:fill="FFFFFF" w:themeFill="background1"/>
          <w:lang w:val="en-US" w:eastAsia="zh-CN"/>
        </w:rPr>
        <w:t>（二）综合结论</w:t>
      </w:r>
      <w:bookmarkEnd w:id="46"/>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bookmarkStart w:id="47" w:name="_Hlk525314457"/>
      <w:r>
        <w:rPr>
          <w:rFonts w:hint="eastAsia" w:ascii="仿宋" w:hAnsi="仿宋" w:eastAsia="仿宋" w:cs="宋体"/>
          <w:color w:val="000000"/>
          <w:kern w:val="2"/>
          <w:sz w:val="30"/>
          <w:szCs w:val="30"/>
          <w:highlight w:val="none"/>
          <w:lang w:val="en-US" w:eastAsia="zh-CN" w:bidi="ar-SA"/>
        </w:rPr>
        <w:t>通过绩效分析，综合评价认为：</w:t>
      </w:r>
    </w:p>
    <w:bookmarkEnd w:id="47"/>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bookmarkStart w:id="48" w:name="_Hlk49380562"/>
      <w:r>
        <w:rPr>
          <w:rFonts w:hint="eastAsia" w:ascii="仿宋" w:hAnsi="仿宋" w:eastAsia="仿宋" w:cs="宋体"/>
          <w:color w:val="000000"/>
          <w:kern w:val="2"/>
          <w:sz w:val="30"/>
          <w:szCs w:val="30"/>
          <w:highlight w:val="none"/>
          <w:lang w:val="en-US" w:eastAsia="zh-CN" w:bidi="ar-SA"/>
        </w:rPr>
        <w:t>梁平区2020年农村人居环境综合整治项目较好的保障了农村贫困人口的住房安全以及生活条件，</w:t>
      </w:r>
      <w:r>
        <w:rPr>
          <w:rFonts w:hint="eastAsia" w:hAnsi="仿宋" w:cs="宋体"/>
          <w:color w:val="000000"/>
          <w:kern w:val="2"/>
          <w:sz w:val="30"/>
          <w:szCs w:val="30"/>
          <w:highlight w:val="none"/>
          <w:lang w:val="en-US" w:eastAsia="zh-CN" w:bidi="ar-SA"/>
        </w:rPr>
        <w:t>各实施单位</w:t>
      </w:r>
      <w:r>
        <w:rPr>
          <w:rFonts w:hint="eastAsia" w:ascii="仿宋" w:hAnsi="仿宋" w:eastAsia="仿宋" w:cs="宋体"/>
          <w:color w:val="000000"/>
          <w:kern w:val="2"/>
          <w:sz w:val="30"/>
          <w:szCs w:val="30"/>
          <w:highlight w:val="none"/>
          <w:lang w:val="en-US" w:eastAsia="zh-CN" w:bidi="ar-SA"/>
        </w:rPr>
        <w:t>对项目实施过程进行了有效的管理和监控，并做了大量的协调工作，按时完成了2020年农村人居环境综合整治任务，农户的满意度较高，整体实施效果较好。通过项目的实施，有效地消除了农村困难群众的居住隐患，改善了居住条件，推动了新农村的建设。但项目实施过程中也存在部分问题和不足，如：项目未设置绩效目标及绩效指标；大观镇部分委托代建协议建设内容约定不明；项目建设质量及部分整治需求还需进一步解决。</w:t>
      </w:r>
    </w:p>
    <w:bookmarkEnd w:id="48"/>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0"/>
        <w:rPr>
          <w:rFonts w:hint="eastAsia" w:ascii="黑体" w:hAnsi="宋体" w:eastAsia="黑体" w:cs="宋体"/>
          <w:szCs w:val="30"/>
          <w:shd w:val="clear" w:color="auto" w:fill="FFFFFF" w:themeFill="background1"/>
        </w:rPr>
      </w:pPr>
      <w:bookmarkStart w:id="49" w:name="_Toc2357"/>
      <w:r>
        <w:rPr>
          <w:rFonts w:hint="eastAsia" w:ascii="黑体" w:hAnsi="宋体" w:eastAsia="黑体" w:cs="宋体"/>
          <w:szCs w:val="30"/>
          <w:shd w:val="clear" w:color="auto" w:fill="FFFFFF" w:themeFill="background1"/>
        </w:rPr>
        <w:t>五、存在的主要问题和不足</w:t>
      </w:r>
      <w:bookmarkEnd w:id="49"/>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hint="default" w:ascii="楷体" w:hAnsi="楷体" w:eastAsia="楷体"/>
          <w:szCs w:val="30"/>
          <w:shd w:val="clear" w:color="auto" w:fill="FFFFFF" w:themeFill="background1"/>
          <w:lang w:val="en-US" w:eastAsia="zh-CN"/>
        </w:rPr>
      </w:pPr>
      <w:bookmarkStart w:id="50" w:name="_Toc15448"/>
      <w:r>
        <w:rPr>
          <w:rFonts w:hint="eastAsia" w:ascii="楷体" w:hAnsi="楷体" w:eastAsia="楷体"/>
          <w:szCs w:val="30"/>
          <w:shd w:val="clear" w:color="auto" w:fill="FFFFFF" w:themeFill="background1"/>
          <w:lang w:val="en-US" w:eastAsia="zh-CN"/>
        </w:rPr>
        <w:t>（一）</w:t>
      </w:r>
      <w:bookmarkStart w:id="51" w:name="_Hlk42156058"/>
      <w:bookmarkStart w:id="52" w:name="_Toc42503837"/>
      <w:r>
        <w:rPr>
          <w:rFonts w:hint="eastAsia" w:ascii="楷体" w:hAnsi="楷体" w:eastAsia="楷体"/>
          <w:szCs w:val="30"/>
          <w:shd w:val="clear" w:color="auto" w:fill="FFFFFF" w:themeFill="background1"/>
          <w:lang w:val="en-US" w:eastAsia="zh-CN"/>
        </w:rPr>
        <w:t>项目未设置绩效目标及绩效指标</w:t>
      </w:r>
      <w:bookmarkEnd w:id="50"/>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根据《重庆市财政局关于印发&lt;重庆市市级政策和项目预算绩效管理办法（试行）&gt;的通知》（渝财绩〔2019〕19号）文件要求，部门（单位）申报项目预算时应编制绩效目标，绩效目标编制应当反映项目产出和效果的绩效指标。其中：产出指标包括数量、质量、时效、成本等四类，应至少设置两类；效果指标包括经济效益、社会效益、生态效益、可持续影响、服务对象满意度等五类，应至少设置两类 。</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评价小组在实地调研中发现，项目各实施单位均未对项目设置绩效目标，也为按上述文件规定编制绩效指标。</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hint="eastAsia" w:ascii="楷体" w:hAnsi="楷体" w:eastAsia="楷体"/>
          <w:szCs w:val="30"/>
          <w:shd w:val="clear" w:color="auto" w:fill="FFFFFF" w:themeFill="background1"/>
          <w:lang w:val="en-US" w:eastAsia="zh-CN"/>
        </w:rPr>
      </w:pPr>
      <w:bookmarkStart w:id="53" w:name="_Toc28186"/>
      <w:r>
        <w:rPr>
          <w:rFonts w:hint="eastAsia" w:ascii="楷体" w:hAnsi="楷体" w:eastAsia="楷体"/>
          <w:szCs w:val="30"/>
          <w:shd w:val="clear" w:color="auto" w:fill="FFFFFF" w:themeFill="background1"/>
          <w:lang w:val="en-US" w:eastAsia="zh-CN"/>
        </w:rPr>
        <w:t>（二）</w:t>
      </w:r>
      <w:bookmarkEnd w:id="51"/>
      <w:bookmarkEnd w:id="52"/>
      <w:bookmarkStart w:id="54" w:name="_Hlk49376311"/>
      <w:bookmarkStart w:id="55" w:name="_Hlk62556408"/>
      <w:r>
        <w:rPr>
          <w:rFonts w:hint="eastAsia" w:ascii="楷体" w:hAnsi="楷体" w:eastAsia="楷体"/>
          <w:szCs w:val="30"/>
          <w:shd w:val="clear" w:color="auto" w:fill="FFFFFF" w:themeFill="background1"/>
          <w:lang w:val="en-US" w:eastAsia="zh-CN"/>
        </w:rPr>
        <w:t>大观镇部分委托代建协议建设内容约定不明</w:t>
      </w:r>
      <w:bookmarkEnd w:id="53"/>
    </w:p>
    <w:bookmarkEnd w:id="54"/>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通过抽查大观镇部分乡镇农户与施工队签订的委托代建协议发现，大部分委托代建协议未对具体建设内容进行明确。如部分委托代建协议中涉及改造要求条款的内容为“房屋室内外补建，工程总款1000元”。</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评价认为，若委托代建协议中未对具体建设内容加以明确，不但施工过程中会存在相应的法律风险，同时完工验收时也无法根据委托代建协议明确实际施工量。</w:t>
      </w:r>
    </w:p>
    <w:bookmarkEnd w:id="55"/>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hint="default" w:ascii="楷体" w:hAnsi="楷体" w:eastAsia="楷体"/>
          <w:szCs w:val="30"/>
          <w:shd w:val="clear" w:color="auto" w:fill="FFFFFF" w:themeFill="background1"/>
          <w:lang w:val="en-US" w:eastAsia="zh-CN"/>
        </w:rPr>
      </w:pPr>
      <w:bookmarkStart w:id="56" w:name="_Toc12681"/>
      <w:r>
        <w:rPr>
          <w:rFonts w:hint="eastAsia" w:ascii="楷体" w:hAnsi="楷体" w:eastAsia="楷体"/>
          <w:szCs w:val="30"/>
          <w:shd w:val="clear" w:color="auto" w:fill="FFFFFF" w:themeFill="background1"/>
          <w:lang w:val="en-US" w:eastAsia="zh-CN"/>
        </w:rPr>
        <w:t>（三）项目建设质量及部分整治需求还需进一步解决</w:t>
      </w:r>
      <w:bookmarkEnd w:id="56"/>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default"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评价小组问卷调研中少数居民反映到项目建设质量还需进一步提高，同时还存在部分农村人居环境综合整治需求未得到及时解决。主要体现在：部分更换材料质量不好，使用期限不长；部分房屋因自然灾害与人为使用不当存在重复损坏的情况；家里厕所还需进行维修整改。</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0"/>
        <w:rPr>
          <w:rFonts w:hint="default" w:ascii="黑体" w:hAnsi="宋体" w:eastAsia="黑体" w:cs="宋体"/>
          <w:szCs w:val="30"/>
          <w:shd w:val="clear" w:color="auto" w:fill="FFFFFF" w:themeFill="background1"/>
          <w:lang w:val="en-US" w:eastAsia="zh-CN"/>
        </w:rPr>
      </w:pPr>
      <w:bookmarkStart w:id="57" w:name="_Toc28298"/>
      <w:r>
        <w:rPr>
          <w:rFonts w:hint="eastAsia" w:ascii="黑体" w:hAnsi="宋体" w:eastAsia="黑体" w:cs="宋体"/>
          <w:szCs w:val="30"/>
          <w:shd w:val="clear" w:color="auto" w:fill="FFFFFF" w:themeFill="background1"/>
          <w:lang w:eastAsia="zh-CN"/>
        </w:rPr>
        <w:t>六、</w:t>
      </w:r>
      <w:r>
        <w:rPr>
          <w:rFonts w:hint="eastAsia" w:ascii="黑体" w:hAnsi="宋体" w:eastAsia="黑体" w:cs="宋体"/>
          <w:szCs w:val="30"/>
          <w:shd w:val="clear" w:color="auto" w:fill="FFFFFF" w:themeFill="background1"/>
        </w:rPr>
        <w:t>主要建议</w:t>
      </w:r>
      <w:bookmarkEnd w:id="57"/>
      <w:bookmarkStart w:id="58" w:name="_Hlk525314575"/>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hint="eastAsia" w:ascii="楷体" w:hAnsi="楷体" w:eastAsia="楷体"/>
          <w:szCs w:val="30"/>
          <w:shd w:val="clear" w:color="auto" w:fill="FFFFFF" w:themeFill="background1"/>
          <w:lang w:val="en-US" w:eastAsia="zh-CN"/>
        </w:rPr>
      </w:pPr>
      <w:bookmarkStart w:id="59" w:name="_Hlk42156918"/>
      <w:bookmarkStart w:id="60" w:name="_Toc42503840"/>
      <w:bookmarkStart w:id="61" w:name="_Toc11593"/>
      <w:r>
        <w:rPr>
          <w:rFonts w:hint="eastAsia" w:ascii="楷体" w:hAnsi="楷体" w:eastAsia="楷体"/>
          <w:szCs w:val="30"/>
          <w:shd w:val="clear" w:color="auto" w:fill="FFFFFF" w:themeFill="background1"/>
          <w:lang w:val="en-US" w:eastAsia="zh-CN"/>
        </w:rPr>
        <w:t>（一）</w:t>
      </w:r>
      <w:bookmarkEnd w:id="59"/>
      <w:bookmarkEnd w:id="60"/>
      <w:bookmarkStart w:id="62" w:name="_Toc42503841"/>
      <w:bookmarkStart w:id="63" w:name="_Hlk42181530"/>
      <w:bookmarkStart w:id="64" w:name="_Hlk42156984"/>
      <w:r>
        <w:rPr>
          <w:rFonts w:hint="eastAsia" w:ascii="楷体" w:hAnsi="楷体" w:eastAsia="楷体"/>
          <w:szCs w:val="30"/>
          <w:shd w:val="clear" w:color="auto" w:fill="FFFFFF" w:themeFill="background1"/>
          <w:lang w:val="en-US" w:eastAsia="zh-CN"/>
        </w:rPr>
        <w:t>完成项目绩效目标及指标的编制工作</w:t>
      </w:r>
      <w:bookmarkEnd w:id="61"/>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bookmarkStart w:id="65" w:name="_Toc14535"/>
      <w:r>
        <w:rPr>
          <w:rFonts w:hint="eastAsia" w:ascii="仿宋" w:hAnsi="仿宋" w:eastAsia="仿宋" w:cs="宋体"/>
          <w:color w:val="000000"/>
          <w:kern w:val="2"/>
          <w:sz w:val="30"/>
          <w:szCs w:val="30"/>
          <w:highlight w:val="none"/>
          <w:lang w:val="en-US" w:eastAsia="zh-CN" w:bidi="ar-SA"/>
        </w:rPr>
        <w:t>项目各实施单位应注重绩效目标与一般指标的设置，严格按照《重庆市财政局关于印发&lt;重庆市市级政策和项目预算绩效管理办法（试行）&gt;的通知》（渝财绩〔2019〕19号）文件要求执行，补充设置项目绩效目标，明确项目实施所要达到的目标及效果，同时合理设置项目投入、过程、产出及效果指标，指标设置要尽量具体、细化。通过将任务和要求等内容的指标化，提升绩效目标对工作开展的指导性，保证项目开展效果的实现。</w:t>
      </w:r>
      <w:bookmarkEnd w:id="65"/>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hint="eastAsia" w:ascii="楷体" w:hAnsi="楷体" w:eastAsia="楷体"/>
          <w:szCs w:val="30"/>
          <w:shd w:val="clear" w:color="auto" w:fill="FFFFFF" w:themeFill="background1"/>
          <w:lang w:val="en-US" w:eastAsia="zh-CN"/>
        </w:rPr>
      </w:pPr>
      <w:bookmarkStart w:id="66" w:name="_Toc11445"/>
      <w:r>
        <w:rPr>
          <w:rFonts w:hint="eastAsia" w:ascii="楷体" w:hAnsi="楷体" w:eastAsia="楷体"/>
          <w:szCs w:val="30"/>
          <w:shd w:val="clear" w:color="auto" w:fill="FFFFFF" w:themeFill="background1"/>
          <w:lang w:val="en-US" w:eastAsia="zh-CN"/>
        </w:rPr>
        <w:t>（二）</w:t>
      </w:r>
      <w:bookmarkEnd w:id="62"/>
      <w:bookmarkEnd w:id="63"/>
      <w:bookmarkEnd w:id="64"/>
      <w:bookmarkStart w:id="67" w:name="_Hlk49381405"/>
      <w:r>
        <w:rPr>
          <w:rFonts w:hint="eastAsia" w:ascii="楷体" w:hAnsi="楷体" w:eastAsia="楷体"/>
          <w:szCs w:val="30"/>
          <w:shd w:val="clear" w:color="auto" w:fill="FFFFFF" w:themeFill="background1"/>
          <w:lang w:val="en-US" w:eastAsia="zh-CN"/>
        </w:rPr>
        <w:t>委托代建协议中明确建设内容</w:t>
      </w:r>
      <w:bookmarkEnd w:id="66"/>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镇街统一在委托代建协议中明确施工队建设内容及建设时间，完工时相关部门严格按照代建协议约定内容及时限进行验收。若施工过程中因实际需求需要调整建设内容或者建设时间，农户与施工队可加签补充协议作为代建协议的附件合同，相关部门对其也一并进行归档留存。</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1"/>
        <w:rPr>
          <w:rFonts w:hint="default" w:ascii="楷体" w:hAnsi="楷体" w:eastAsia="楷体"/>
          <w:szCs w:val="30"/>
          <w:shd w:val="clear" w:color="auto" w:fill="FFFFFF" w:themeFill="background1"/>
          <w:lang w:val="en-US" w:eastAsia="zh-CN"/>
        </w:rPr>
      </w:pPr>
      <w:bookmarkStart w:id="68" w:name="_Toc25767"/>
      <w:r>
        <w:rPr>
          <w:rFonts w:hint="eastAsia" w:ascii="楷体" w:hAnsi="楷体" w:eastAsia="楷体"/>
          <w:szCs w:val="30"/>
          <w:shd w:val="clear" w:color="auto" w:fill="FFFFFF" w:themeFill="background1"/>
          <w:lang w:val="en-US" w:eastAsia="zh-CN"/>
        </w:rPr>
        <w:t>（三）加强项目质量管理和群众整治需求调研</w:t>
      </w:r>
      <w:bookmarkEnd w:id="68"/>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default"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项目实施单位对项目建设质量加强管理，对建设过程中使用的材料品质进行监督，同时可在相关施工合同中明确其保质期限和维修维护期限。除此之外，项目实施单位还需增加对群众整治需求进行实地调研的频率，以及时了解其需求，</w:t>
      </w:r>
      <w:r>
        <w:rPr>
          <w:rFonts w:hint="default" w:hAnsi="仿宋" w:cs="宋体"/>
          <w:color w:val="000000"/>
          <w:kern w:val="2"/>
          <w:sz w:val="30"/>
          <w:szCs w:val="30"/>
          <w:highlight w:val="none"/>
          <w:lang w:val="en" w:eastAsia="zh-CN" w:bidi="ar-SA"/>
        </w:rPr>
        <w:t>更好地</w:t>
      </w:r>
      <w:r>
        <w:rPr>
          <w:rFonts w:hint="eastAsia" w:ascii="仿宋" w:hAnsi="仿宋" w:eastAsia="仿宋" w:cs="宋体"/>
          <w:color w:val="000000"/>
          <w:kern w:val="2"/>
          <w:sz w:val="30"/>
          <w:szCs w:val="30"/>
          <w:highlight w:val="none"/>
          <w:lang w:val="en-US" w:eastAsia="zh-CN" w:bidi="ar-SA"/>
        </w:rPr>
        <w:t>为人民服务</w:t>
      </w:r>
      <w:r>
        <w:rPr>
          <w:rFonts w:hint="eastAsia" w:hAnsi="仿宋" w:cs="宋体"/>
          <w:color w:val="000000"/>
          <w:kern w:val="2"/>
          <w:sz w:val="30"/>
          <w:szCs w:val="30"/>
          <w:highlight w:val="none"/>
          <w:lang w:val="en-US" w:eastAsia="zh-CN" w:bidi="ar-SA"/>
        </w:rPr>
        <w:t>，增强项目实施效益</w:t>
      </w:r>
      <w:r>
        <w:rPr>
          <w:rFonts w:hint="eastAsia" w:ascii="仿宋" w:hAnsi="仿宋" w:eastAsia="仿宋" w:cs="宋体"/>
          <w:color w:val="000000"/>
          <w:kern w:val="2"/>
          <w:sz w:val="30"/>
          <w:szCs w:val="30"/>
          <w:highlight w:val="none"/>
          <w:lang w:val="en-US" w:eastAsia="zh-CN" w:bidi="ar-SA"/>
        </w:rPr>
        <w:t>。</w:t>
      </w:r>
    </w:p>
    <w:bookmarkEnd w:id="58"/>
    <w:bookmarkEnd w:id="67"/>
    <w:p>
      <w:pPr>
        <w:keepNext w:val="0"/>
        <w:keepLines w:val="0"/>
        <w:pageBreakBefore w:val="0"/>
        <w:widowControl w:val="0"/>
        <w:kinsoku/>
        <w:wordWrap/>
        <w:overflowPunct/>
        <w:topLinePunct w:val="0"/>
        <w:autoSpaceDE/>
        <w:autoSpaceDN/>
        <w:bidi w:val="0"/>
        <w:adjustRightInd/>
        <w:snapToGrid/>
        <w:spacing w:line="600" w:lineRule="exact"/>
        <w:ind w:firstLine="630" w:firstLineChars="200"/>
        <w:jc w:val="both"/>
        <w:textAlignment w:val="auto"/>
        <w:outlineLvl w:val="0"/>
        <w:rPr>
          <w:rFonts w:hint="eastAsia" w:ascii="黑体" w:hAnsi="宋体" w:eastAsia="黑体" w:cs="宋体"/>
          <w:szCs w:val="30"/>
          <w:highlight w:val="none"/>
          <w:shd w:val="clear" w:color="auto" w:fill="FFFFFF" w:themeFill="background1"/>
          <w:lang w:eastAsia="zh-CN"/>
        </w:rPr>
      </w:pPr>
      <w:bookmarkStart w:id="69" w:name="_Toc7837"/>
      <w:bookmarkStart w:id="70" w:name="_Toc15593"/>
      <w:r>
        <w:rPr>
          <w:rFonts w:hint="eastAsia" w:ascii="黑体" w:hAnsi="宋体" w:eastAsia="黑体" w:cs="宋体"/>
          <w:szCs w:val="30"/>
          <w:highlight w:val="none"/>
          <w:shd w:val="clear" w:color="auto" w:fill="FFFFFF" w:themeFill="background1"/>
          <w:lang w:val="en-US" w:eastAsia="zh-CN"/>
        </w:rPr>
        <w:t>七</w:t>
      </w:r>
      <w:r>
        <w:rPr>
          <w:rFonts w:hint="eastAsia" w:ascii="黑体" w:hAnsi="宋体" w:eastAsia="黑体" w:cs="宋体"/>
          <w:szCs w:val="30"/>
          <w:highlight w:val="none"/>
          <w:shd w:val="clear" w:color="auto" w:fill="FFFFFF" w:themeFill="background1"/>
          <w:lang w:eastAsia="zh-CN"/>
        </w:rPr>
        <w:t>、附件</w:t>
      </w:r>
      <w:bookmarkEnd w:id="69"/>
      <w:bookmarkEnd w:id="70"/>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附件1：梁平区2020年农村人居环境综合整治项目绩效评价指标表；</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附件2：梁平区2020年农村人居环境综合整治项目问卷调查资料；</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both"/>
        <w:textAlignment w:val="auto"/>
        <w:rPr>
          <w:rFonts w:hint="eastAsia" w:ascii="仿宋" w:hAnsi="仿宋" w:eastAsia="仿宋" w:cs="宋体"/>
          <w:color w:val="000000"/>
          <w:kern w:val="2"/>
          <w:sz w:val="30"/>
          <w:szCs w:val="30"/>
          <w:highlight w:val="none"/>
          <w:lang w:val="en-US" w:eastAsia="zh-CN" w:bidi="ar-SA"/>
        </w:rPr>
      </w:pPr>
      <w:r>
        <w:rPr>
          <w:rFonts w:hint="eastAsia" w:ascii="仿宋" w:hAnsi="仿宋" w:eastAsia="仿宋" w:cs="宋体"/>
          <w:color w:val="000000"/>
          <w:kern w:val="2"/>
          <w:sz w:val="30"/>
          <w:szCs w:val="30"/>
          <w:highlight w:val="none"/>
          <w:lang w:val="en-US" w:eastAsia="zh-CN" w:bidi="ar-SA"/>
        </w:rPr>
        <w:t>附件3：梁平区2020年农村人居环境综合整治项目实地调研图片。</w:t>
      </w:r>
    </w:p>
    <w:sectPr>
      <w:footerReference r:id="rId6" w:type="default"/>
      <w:footerReference r:id="rId7" w:type="even"/>
      <w:type w:val="oddPage"/>
      <w:pgSz w:w="11906" w:h="16838"/>
      <w:pgMar w:top="2098" w:right="1474" w:bottom="1985" w:left="1588" w:header="851" w:footer="1474" w:gutter="0"/>
      <w:pgNumType w:start="1"/>
      <w:cols w:space="425" w:num="1"/>
      <w:docGrid w:type="linesAndChar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8385570"/>
    </w:sdtPr>
    <w:sdtEndPr>
      <w:rPr>
        <w:rFonts w:ascii="仿宋" w:hAnsi="仿宋" w:eastAsia="仿宋"/>
        <w:sz w:val="28"/>
        <w:szCs w:val="28"/>
      </w:rPr>
    </w:sdtEndPr>
    <w:sdtContent>
      <w:p>
        <w:pPr>
          <w:pStyle w:val="15"/>
          <w:rPr>
            <w:rFonts w:ascii="仿宋" w:hAnsi="仿宋" w:eastAsia="仿宋"/>
            <w:sz w:val="28"/>
            <w:szCs w:val="28"/>
            <w:lang w:val="zh-CN"/>
          </w:rPr>
        </w:pPr>
      </w:p>
      <w:p>
        <w:pPr>
          <w:pStyle w:val="15"/>
          <w:rPr>
            <w:rFonts w:ascii="仿宋" w:hAnsi="仿宋" w:eastAsia="仿宋"/>
            <w:sz w:val="28"/>
            <w:szCs w:val="28"/>
            <w:lang w:val="zh-CN"/>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 w:hAnsi="仿宋" w:eastAsia="仿宋"/>
        <w:sz w:val="28"/>
        <w:szCs w:val="28"/>
        <w:lang w:val="zh-CN"/>
      </w:rPr>
    </w:pPr>
    <w:r>
      <w:rPr>
        <w:rFonts w:ascii="仿宋" w:hAnsi="仿宋" w:eastAsia="仿宋"/>
        <w:sz w:val="28"/>
        <w:szCs w:val="28"/>
        <w:lang w:val="zh-CN"/>
      </w:rPr>
      <w:fldChar w:fldCharType="begin"/>
    </w:r>
    <w:r>
      <w:rPr>
        <w:rFonts w:ascii="仿宋" w:hAnsi="仿宋" w:eastAsia="仿宋"/>
        <w:sz w:val="28"/>
        <w:szCs w:val="28"/>
        <w:lang w:val="zh-CN"/>
      </w:rPr>
      <w:instrText xml:space="preserve">PAGE   \* MERGEFORMAT</w:instrText>
    </w:r>
    <w:r>
      <w:rPr>
        <w:rFonts w:ascii="仿宋" w:hAnsi="仿宋" w:eastAsia="仿宋"/>
        <w:sz w:val="28"/>
        <w:szCs w:val="28"/>
        <w:lang w:val="zh-CN"/>
      </w:rPr>
      <w:fldChar w:fldCharType="separate"/>
    </w:r>
    <w:r>
      <w:rPr>
        <w:rFonts w:ascii="仿宋" w:hAnsi="仿宋" w:eastAsia="仿宋"/>
        <w:sz w:val="28"/>
        <w:szCs w:val="28"/>
        <w:lang w:val="zh-CN"/>
      </w:rPr>
      <w:t>v</w:t>
    </w:r>
    <w:r>
      <w:rPr>
        <w:rFonts w:ascii="仿宋" w:hAnsi="仿宋" w:eastAsia="仿宋"/>
        <w:sz w:val="28"/>
        <w:szCs w:val="28"/>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8385570"/>
    </w:sdtPr>
    <w:sdtEndPr>
      <w:rPr>
        <w:rFonts w:ascii="仿宋" w:hAnsi="仿宋" w:eastAsia="仿宋"/>
        <w:sz w:val="28"/>
        <w:szCs w:val="28"/>
      </w:rPr>
    </w:sdtEndPr>
    <w:sdtContent>
      <w:p>
        <w:pPr>
          <w:pStyle w:val="15"/>
          <w:rPr>
            <w:rFonts w:ascii="仿宋" w:hAnsi="仿宋" w:eastAsia="仿宋"/>
            <w:sz w:val="28"/>
            <w:szCs w:val="28"/>
            <w:lang w:val="zh-CN"/>
          </w:rPr>
        </w:pPr>
      </w:p>
      <w:p>
        <w:pPr>
          <w:pStyle w:val="15"/>
          <w:jc w:val="center"/>
          <w:rPr>
            <w:rFonts w:ascii="仿宋" w:hAnsi="仿宋" w:eastAsia="仿宋"/>
            <w:sz w:val="28"/>
            <w:szCs w:val="28"/>
            <w:lang w:val="zh-CN"/>
          </w:rPr>
        </w:pPr>
        <w:r>
          <w:rPr>
            <w:rFonts w:ascii="仿宋" w:hAnsi="仿宋" w:eastAsia="仿宋"/>
            <w:sz w:val="28"/>
            <w:szCs w:val="28"/>
            <w:lang w:val="zh-CN"/>
          </w:rPr>
          <w:fldChar w:fldCharType="begin"/>
        </w:r>
        <w:r>
          <w:rPr>
            <w:rFonts w:ascii="仿宋" w:hAnsi="仿宋" w:eastAsia="仿宋"/>
            <w:sz w:val="28"/>
            <w:szCs w:val="28"/>
            <w:lang w:val="zh-CN"/>
          </w:rPr>
          <w:instrText xml:space="preserve">PAGE   \* MERGEFORMAT</w:instrText>
        </w:r>
        <w:r>
          <w:rPr>
            <w:rFonts w:ascii="仿宋" w:hAnsi="仿宋" w:eastAsia="仿宋"/>
            <w:sz w:val="28"/>
            <w:szCs w:val="28"/>
            <w:lang w:val="zh-CN"/>
          </w:rPr>
          <w:fldChar w:fldCharType="separate"/>
        </w:r>
        <w:r>
          <w:rPr>
            <w:rFonts w:ascii="仿宋" w:hAnsi="仿宋" w:eastAsia="仿宋"/>
            <w:sz w:val="28"/>
            <w:szCs w:val="28"/>
            <w:lang w:val="zh-CN"/>
          </w:rPr>
          <w:t>ii</w:t>
        </w:r>
        <w:r>
          <w:rPr>
            <w:rFonts w:ascii="仿宋" w:hAnsi="仿宋" w:eastAsia="仿宋"/>
            <w:sz w:val="28"/>
            <w:szCs w:val="28"/>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23</w:t>
    </w:r>
    <w:r>
      <w:rPr>
        <w:rFonts w:ascii="仿宋" w:hAnsi="仿宋" w:eastAsia="仿宋"/>
        <w:sz w:val="28"/>
        <w:szCs w:val="28"/>
      </w:rPr>
      <w:fldChar w:fldCharType="end"/>
    </w:r>
    <w:r>
      <w:rPr>
        <w:rFonts w:hint="eastAsia" w:ascii="仿宋" w:hAnsi="仿宋" w:eastAsia="仿宋"/>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hint="eastAsia" w:ascii="仿宋" w:hAnsi="仿宋" w:eastAsia="仿宋"/>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embedTrueTypeFonts/>
  <w:saveSubsetFonts/>
  <w:bordersDoNotSurroundHeader w:val="false"/>
  <w:bordersDoNotSurroundFooter w:val="false"/>
  <w:documentProtection w:enforcement="0"/>
  <w:defaultTabStop w:val="420"/>
  <w:evenAndOddHeaders w:val="true"/>
  <w:drawingGridHorizontalSpacing w:val="158"/>
  <w:drawingGridVerticalSpacing w:val="57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8D"/>
    <w:rsid w:val="0000192C"/>
    <w:rsid w:val="000021D5"/>
    <w:rsid w:val="000027B8"/>
    <w:rsid w:val="00003457"/>
    <w:rsid w:val="000053D4"/>
    <w:rsid w:val="0000546D"/>
    <w:rsid w:val="00006D42"/>
    <w:rsid w:val="00006EFE"/>
    <w:rsid w:val="00006F1E"/>
    <w:rsid w:val="00007194"/>
    <w:rsid w:val="000101DC"/>
    <w:rsid w:val="000109E6"/>
    <w:rsid w:val="00011162"/>
    <w:rsid w:val="000127D9"/>
    <w:rsid w:val="00012B56"/>
    <w:rsid w:val="00013769"/>
    <w:rsid w:val="00014640"/>
    <w:rsid w:val="00014BDC"/>
    <w:rsid w:val="000163D2"/>
    <w:rsid w:val="00016C8A"/>
    <w:rsid w:val="00017C7D"/>
    <w:rsid w:val="00020F08"/>
    <w:rsid w:val="00021B6D"/>
    <w:rsid w:val="00022FAF"/>
    <w:rsid w:val="00022FFA"/>
    <w:rsid w:val="00023FF0"/>
    <w:rsid w:val="00024A52"/>
    <w:rsid w:val="00025118"/>
    <w:rsid w:val="00026ADC"/>
    <w:rsid w:val="000302F4"/>
    <w:rsid w:val="000306D9"/>
    <w:rsid w:val="00030BA6"/>
    <w:rsid w:val="00030CE7"/>
    <w:rsid w:val="0003170A"/>
    <w:rsid w:val="00031E83"/>
    <w:rsid w:val="00031EB5"/>
    <w:rsid w:val="00032A27"/>
    <w:rsid w:val="00032BAE"/>
    <w:rsid w:val="00033669"/>
    <w:rsid w:val="000337F5"/>
    <w:rsid w:val="00036FFC"/>
    <w:rsid w:val="000377E6"/>
    <w:rsid w:val="000379A2"/>
    <w:rsid w:val="00037F46"/>
    <w:rsid w:val="0004014B"/>
    <w:rsid w:val="000403CD"/>
    <w:rsid w:val="000415E1"/>
    <w:rsid w:val="00041A3A"/>
    <w:rsid w:val="0004386F"/>
    <w:rsid w:val="000442E5"/>
    <w:rsid w:val="000444E5"/>
    <w:rsid w:val="00044EEC"/>
    <w:rsid w:val="000451B9"/>
    <w:rsid w:val="00046291"/>
    <w:rsid w:val="00046463"/>
    <w:rsid w:val="00047E8F"/>
    <w:rsid w:val="00047EF1"/>
    <w:rsid w:val="00050634"/>
    <w:rsid w:val="00050813"/>
    <w:rsid w:val="00050A1C"/>
    <w:rsid w:val="000514C6"/>
    <w:rsid w:val="00053C7D"/>
    <w:rsid w:val="00054169"/>
    <w:rsid w:val="000542F1"/>
    <w:rsid w:val="000551AB"/>
    <w:rsid w:val="000551E7"/>
    <w:rsid w:val="00055F69"/>
    <w:rsid w:val="0005622C"/>
    <w:rsid w:val="00056687"/>
    <w:rsid w:val="0006002B"/>
    <w:rsid w:val="00062CFB"/>
    <w:rsid w:val="000657BA"/>
    <w:rsid w:val="000660A0"/>
    <w:rsid w:val="00066DAD"/>
    <w:rsid w:val="00070AC0"/>
    <w:rsid w:val="0007119B"/>
    <w:rsid w:val="00071FEA"/>
    <w:rsid w:val="0007217F"/>
    <w:rsid w:val="00072E67"/>
    <w:rsid w:val="00073C73"/>
    <w:rsid w:val="00075831"/>
    <w:rsid w:val="000761D2"/>
    <w:rsid w:val="00076BE5"/>
    <w:rsid w:val="00076F5F"/>
    <w:rsid w:val="00077515"/>
    <w:rsid w:val="0008006D"/>
    <w:rsid w:val="000800C6"/>
    <w:rsid w:val="000811F8"/>
    <w:rsid w:val="000818BE"/>
    <w:rsid w:val="00082438"/>
    <w:rsid w:val="0008270C"/>
    <w:rsid w:val="00082A98"/>
    <w:rsid w:val="00082DC6"/>
    <w:rsid w:val="000830E6"/>
    <w:rsid w:val="00083237"/>
    <w:rsid w:val="00087455"/>
    <w:rsid w:val="0009007C"/>
    <w:rsid w:val="00090340"/>
    <w:rsid w:val="000910C9"/>
    <w:rsid w:val="000913F5"/>
    <w:rsid w:val="0009156A"/>
    <w:rsid w:val="000926D7"/>
    <w:rsid w:val="00093656"/>
    <w:rsid w:val="0009471A"/>
    <w:rsid w:val="00095491"/>
    <w:rsid w:val="00095539"/>
    <w:rsid w:val="00096B29"/>
    <w:rsid w:val="00096B43"/>
    <w:rsid w:val="000A066D"/>
    <w:rsid w:val="000A2BE7"/>
    <w:rsid w:val="000A3ED9"/>
    <w:rsid w:val="000A4204"/>
    <w:rsid w:val="000A4562"/>
    <w:rsid w:val="000A60AC"/>
    <w:rsid w:val="000A64F5"/>
    <w:rsid w:val="000A699B"/>
    <w:rsid w:val="000A70EE"/>
    <w:rsid w:val="000A7B9B"/>
    <w:rsid w:val="000A7FCA"/>
    <w:rsid w:val="000B0932"/>
    <w:rsid w:val="000B2FCE"/>
    <w:rsid w:val="000B3B2C"/>
    <w:rsid w:val="000B4697"/>
    <w:rsid w:val="000B5E5B"/>
    <w:rsid w:val="000B75C2"/>
    <w:rsid w:val="000C03A5"/>
    <w:rsid w:val="000C04DE"/>
    <w:rsid w:val="000C0984"/>
    <w:rsid w:val="000C1909"/>
    <w:rsid w:val="000C19BE"/>
    <w:rsid w:val="000C362D"/>
    <w:rsid w:val="000C3CE0"/>
    <w:rsid w:val="000C40A7"/>
    <w:rsid w:val="000C5033"/>
    <w:rsid w:val="000C571D"/>
    <w:rsid w:val="000C6A24"/>
    <w:rsid w:val="000C724C"/>
    <w:rsid w:val="000D0903"/>
    <w:rsid w:val="000D15BC"/>
    <w:rsid w:val="000D1D26"/>
    <w:rsid w:val="000D21D2"/>
    <w:rsid w:val="000D2514"/>
    <w:rsid w:val="000D387C"/>
    <w:rsid w:val="000D4F73"/>
    <w:rsid w:val="000D5BED"/>
    <w:rsid w:val="000D68F1"/>
    <w:rsid w:val="000D71DD"/>
    <w:rsid w:val="000D77A3"/>
    <w:rsid w:val="000D7BEF"/>
    <w:rsid w:val="000E160B"/>
    <w:rsid w:val="000E1A1B"/>
    <w:rsid w:val="000E2170"/>
    <w:rsid w:val="000E21D8"/>
    <w:rsid w:val="000E3FB0"/>
    <w:rsid w:val="000E4E74"/>
    <w:rsid w:val="000E6BD4"/>
    <w:rsid w:val="000E6F75"/>
    <w:rsid w:val="000F09B7"/>
    <w:rsid w:val="000F0C7D"/>
    <w:rsid w:val="000F1534"/>
    <w:rsid w:val="000F15F4"/>
    <w:rsid w:val="000F2E47"/>
    <w:rsid w:val="000F3E60"/>
    <w:rsid w:val="000F43D7"/>
    <w:rsid w:val="000F46ED"/>
    <w:rsid w:val="000F6128"/>
    <w:rsid w:val="000F6595"/>
    <w:rsid w:val="000F7147"/>
    <w:rsid w:val="000F7A19"/>
    <w:rsid w:val="000F7AFD"/>
    <w:rsid w:val="001000B3"/>
    <w:rsid w:val="0010080F"/>
    <w:rsid w:val="00101AEB"/>
    <w:rsid w:val="00101F7B"/>
    <w:rsid w:val="001021B6"/>
    <w:rsid w:val="00104B2F"/>
    <w:rsid w:val="001055B2"/>
    <w:rsid w:val="001057EB"/>
    <w:rsid w:val="00105944"/>
    <w:rsid w:val="00106628"/>
    <w:rsid w:val="00106A8B"/>
    <w:rsid w:val="001075E2"/>
    <w:rsid w:val="00107FE9"/>
    <w:rsid w:val="0011039E"/>
    <w:rsid w:val="00110ED7"/>
    <w:rsid w:val="00110EE5"/>
    <w:rsid w:val="001114F0"/>
    <w:rsid w:val="00111783"/>
    <w:rsid w:val="00112E14"/>
    <w:rsid w:val="00113C87"/>
    <w:rsid w:val="00114580"/>
    <w:rsid w:val="001146BA"/>
    <w:rsid w:val="00116445"/>
    <w:rsid w:val="0011663B"/>
    <w:rsid w:val="00117080"/>
    <w:rsid w:val="001176EE"/>
    <w:rsid w:val="00122361"/>
    <w:rsid w:val="00122C1C"/>
    <w:rsid w:val="00122C65"/>
    <w:rsid w:val="00122DDD"/>
    <w:rsid w:val="001232F1"/>
    <w:rsid w:val="00124A69"/>
    <w:rsid w:val="00124FFE"/>
    <w:rsid w:val="00125547"/>
    <w:rsid w:val="00125D9C"/>
    <w:rsid w:val="0012754D"/>
    <w:rsid w:val="001308E4"/>
    <w:rsid w:val="00131D5A"/>
    <w:rsid w:val="00132CEA"/>
    <w:rsid w:val="00133425"/>
    <w:rsid w:val="001342CF"/>
    <w:rsid w:val="001343C2"/>
    <w:rsid w:val="00134491"/>
    <w:rsid w:val="0013465F"/>
    <w:rsid w:val="00136F39"/>
    <w:rsid w:val="0013789D"/>
    <w:rsid w:val="00137B38"/>
    <w:rsid w:val="00137D6A"/>
    <w:rsid w:val="00140569"/>
    <w:rsid w:val="001414A1"/>
    <w:rsid w:val="00141D47"/>
    <w:rsid w:val="00142242"/>
    <w:rsid w:val="001439E1"/>
    <w:rsid w:val="00147352"/>
    <w:rsid w:val="00147856"/>
    <w:rsid w:val="00147F84"/>
    <w:rsid w:val="00150F3E"/>
    <w:rsid w:val="001513E5"/>
    <w:rsid w:val="00151420"/>
    <w:rsid w:val="00151668"/>
    <w:rsid w:val="00152B2B"/>
    <w:rsid w:val="001537D8"/>
    <w:rsid w:val="00153BC6"/>
    <w:rsid w:val="001554F1"/>
    <w:rsid w:val="001556AA"/>
    <w:rsid w:val="00155762"/>
    <w:rsid w:val="00155A7C"/>
    <w:rsid w:val="00157E96"/>
    <w:rsid w:val="00157FCB"/>
    <w:rsid w:val="00161452"/>
    <w:rsid w:val="001617AF"/>
    <w:rsid w:val="0016290B"/>
    <w:rsid w:val="00162B90"/>
    <w:rsid w:val="00163A50"/>
    <w:rsid w:val="00167E57"/>
    <w:rsid w:val="00171A00"/>
    <w:rsid w:val="001722F7"/>
    <w:rsid w:val="0017372F"/>
    <w:rsid w:val="0017455C"/>
    <w:rsid w:val="00174A28"/>
    <w:rsid w:val="001751B8"/>
    <w:rsid w:val="00175976"/>
    <w:rsid w:val="00175B68"/>
    <w:rsid w:val="00175CE1"/>
    <w:rsid w:val="00175D34"/>
    <w:rsid w:val="00177526"/>
    <w:rsid w:val="00177B30"/>
    <w:rsid w:val="00180D44"/>
    <w:rsid w:val="00181674"/>
    <w:rsid w:val="00182613"/>
    <w:rsid w:val="00182BCB"/>
    <w:rsid w:val="001836BB"/>
    <w:rsid w:val="00183D89"/>
    <w:rsid w:val="00183E6E"/>
    <w:rsid w:val="001844AE"/>
    <w:rsid w:val="00184577"/>
    <w:rsid w:val="001845F3"/>
    <w:rsid w:val="00184E8E"/>
    <w:rsid w:val="0018666A"/>
    <w:rsid w:val="00186DF4"/>
    <w:rsid w:val="001873DB"/>
    <w:rsid w:val="001874D1"/>
    <w:rsid w:val="001875A2"/>
    <w:rsid w:val="0018788E"/>
    <w:rsid w:val="001905A5"/>
    <w:rsid w:val="001943BB"/>
    <w:rsid w:val="0019596E"/>
    <w:rsid w:val="0019713E"/>
    <w:rsid w:val="00197DA6"/>
    <w:rsid w:val="001A0EFF"/>
    <w:rsid w:val="001A1D12"/>
    <w:rsid w:val="001A1DED"/>
    <w:rsid w:val="001A2410"/>
    <w:rsid w:val="001A25FE"/>
    <w:rsid w:val="001A278F"/>
    <w:rsid w:val="001A2BEC"/>
    <w:rsid w:val="001A2D6F"/>
    <w:rsid w:val="001A4BE3"/>
    <w:rsid w:val="001A521F"/>
    <w:rsid w:val="001A5863"/>
    <w:rsid w:val="001A625F"/>
    <w:rsid w:val="001A644B"/>
    <w:rsid w:val="001A71AB"/>
    <w:rsid w:val="001A778B"/>
    <w:rsid w:val="001A77EE"/>
    <w:rsid w:val="001A79D5"/>
    <w:rsid w:val="001A7B0F"/>
    <w:rsid w:val="001B136A"/>
    <w:rsid w:val="001B1B18"/>
    <w:rsid w:val="001B1D95"/>
    <w:rsid w:val="001B3196"/>
    <w:rsid w:val="001B3DDD"/>
    <w:rsid w:val="001B4784"/>
    <w:rsid w:val="001B784B"/>
    <w:rsid w:val="001C119B"/>
    <w:rsid w:val="001C2A75"/>
    <w:rsid w:val="001C440B"/>
    <w:rsid w:val="001C5297"/>
    <w:rsid w:val="001D01EA"/>
    <w:rsid w:val="001D02C4"/>
    <w:rsid w:val="001D0C89"/>
    <w:rsid w:val="001D1FCF"/>
    <w:rsid w:val="001D217F"/>
    <w:rsid w:val="001D3AC2"/>
    <w:rsid w:val="001D3E24"/>
    <w:rsid w:val="001D41DB"/>
    <w:rsid w:val="001D4E03"/>
    <w:rsid w:val="001D5372"/>
    <w:rsid w:val="001D58D7"/>
    <w:rsid w:val="001D7132"/>
    <w:rsid w:val="001D7627"/>
    <w:rsid w:val="001D77A5"/>
    <w:rsid w:val="001E07CC"/>
    <w:rsid w:val="001E0813"/>
    <w:rsid w:val="001E0D74"/>
    <w:rsid w:val="001E1F6B"/>
    <w:rsid w:val="001E221F"/>
    <w:rsid w:val="001E23AB"/>
    <w:rsid w:val="001E410D"/>
    <w:rsid w:val="001E5EB9"/>
    <w:rsid w:val="001E6E29"/>
    <w:rsid w:val="001E713D"/>
    <w:rsid w:val="001F106E"/>
    <w:rsid w:val="001F1285"/>
    <w:rsid w:val="001F13B9"/>
    <w:rsid w:val="001F1844"/>
    <w:rsid w:val="001F187D"/>
    <w:rsid w:val="001F1E4B"/>
    <w:rsid w:val="001F2291"/>
    <w:rsid w:val="001F27A8"/>
    <w:rsid w:val="001F3638"/>
    <w:rsid w:val="001F4565"/>
    <w:rsid w:val="001F46E7"/>
    <w:rsid w:val="001F566D"/>
    <w:rsid w:val="001F76DC"/>
    <w:rsid w:val="00200263"/>
    <w:rsid w:val="002013EB"/>
    <w:rsid w:val="00201C2D"/>
    <w:rsid w:val="00201D2A"/>
    <w:rsid w:val="00203FBC"/>
    <w:rsid w:val="00204B85"/>
    <w:rsid w:val="00205C9C"/>
    <w:rsid w:val="00205E49"/>
    <w:rsid w:val="0020633B"/>
    <w:rsid w:val="00207741"/>
    <w:rsid w:val="00210DAE"/>
    <w:rsid w:val="002115B2"/>
    <w:rsid w:val="00212FA7"/>
    <w:rsid w:val="00214484"/>
    <w:rsid w:val="002153D9"/>
    <w:rsid w:val="00215646"/>
    <w:rsid w:val="00215943"/>
    <w:rsid w:val="00216199"/>
    <w:rsid w:val="002164F1"/>
    <w:rsid w:val="00216653"/>
    <w:rsid w:val="00217869"/>
    <w:rsid w:val="0021797F"/>
    <w:rsid w:val="00217AA8"/>
    <w:rsid w:val="0022120B"/>
    <w:rsid w:val="00221BE7"/>
    <w:rsid w:val="00221CA4"/>
    <w:rsid w:val="002229E2"/>
    <w:rsid w:val="0022342C"/>
    <w:rsid w:val="0022365E"/>
    <w:rsid w:val="00223A25"/>
    <w:rsid w:val="00224A4E"/>
    <w:rsid w:val="002260C9"/>
    <w:rsid w:val="00226B6E"/>
    <w:rsid w:val="00226E95"/>
    <w:rsid w:val="0022714D"/>
    <w:rsid w:val="00227678"/>
    <w:rsid w:val="002279A9"/>
    <w:rsid w:val="00227A05"/>
    <w:rsid w:val="00227EAF"/>
    <w:rsid w:val="00230719"/>
    <w:rsid w:val="00230C67"/>
    <w:rsid w:val="00231520"/>
    <w:rsid w:val="00231D6E"/>
    <w:rsid w:val="00235C5D"/>
    <w:rsid w:val="002367E9"/>
    <w:rsid w:val="00237208"/>
    <w:rsid w:val="00241D8C"/>
    <w:rsid w:val="00241E9A"/>
    <w:rsid w:val="002422DC"/>
    <w:rsid w:val="00242AAA"/>
    <w:rsid w:val="00243AA5"/>
    <w:rsid w:val="00243F53"/>
    <w:rsid w:val="00246276"/>
    <w:rsid w:val="00246D1C"/>
    <w:rsid w:val="00246FA8"/>
    <w:rsid w:val="00250C3E"/>
    <w:rsid w:val="00251346"/>
    <w:rsid w:val="00252898"/>
    <w:rsid w:val="002532A4"/>
    <w:rsid w:val="00253530"/>
    <w:rsid w:val="00254804"/>
    <w:rsid w:val="00254B91"/>
    <w:rsid w:val="002552FD"/>
    <w:rsid w:val="002554E5"/>
    <w:rsid w:val="00255940"/>
    <w:rsid w:val="00255BE7"/>
    <w:rsid w:val="002567E0"/>
    <w:rsid w:val="00256A9C"/>
    <w:rsid w:val="00256D4E"/>
    <w:rsid w:val="00260580"/>
    <w:rsid w:val="002606F4"/>
    <w:rsid w:val="00263197"/>
    <w:rsid w:val="00263303"/>
    <w:rsid w:val="002661A6"/>
    <w:rsid w:val="00267208"/>
    <w:rsid w:val="00270080"/>
    <w:rsid w:val="002717F1"/>
    <w:rsid w:val="00271863"/>
    <w:rsid w:val="00272A05"/>
    <w:rsid w:val="00272A91"/>
    <w:rsid w:val="00273321"/>
    <w:rsid w:val="002739C1"/>
    <w:rsid w:val="00273D83"/>
    <w:rsid w:val="00274031"/>
    <w:rsid w:val="00274648"/>
    <w:rsid w:val="00275145"/>
    <w:rsid w:val="0027536C"/>
    <w:rsid w:val="00276655"/>
    <w:rsid w:val="00276AF2"/>
    <w:rsid w:val="00276FE6"/>
    <w:rsid w:val="0027793C"/>
    <w:rsid w:val="00277ACC"/>
    <w:rsid w:val="00281398"/>
    <w:rsid w:val="00282CC8"/>
    <w:rsid w:val="0028310E"/>
    <w:rsid w:val="00283D14"/>
    <w:rsid w:val="00283F38"/>
    <w:rsid w:val="00284571"/>
    <w:rsid w:val="00285265"/>
    <w:rsid w:val="00286D3A"/>
    <w:rsid w:val="0028743A"/>
    <w:rsid w:val="00287747"/>
    <w:rsid w:val="002879FC"/>
    <w:rsid w:val="00290595"/>
    <w:rsid w:val="00290775"/>
    <w:rsid w:val="002915A2"/>
    <w:rsid w:val="002917E5"/>
    <w:rsid w:val="002918FF"/>
    <w:rsid w:val="0029245C"/>
    <w:rsid w:val="0029356B"/>
    <w:rsid w:val="002943F1"/>
    <w:rsid w:val="00296144"/>
    <w:rsid w:val="002A020A"/>
    <w:rsid w:val="002A06C3"/>
    <w:rsid w:val="002A0DFB"/>
    <w:rsid w:val="002A1DF7"/>
    <w:rsid w:val="002A23CD"/>
    <w:rsid w:val="002A4A5A"/>
    <w:rsid w:val="002A5AD2"/>
    <w:rsid w:val="002A6432"/>
    <w:rsid w:val="002A6EAA"/>
    <w:rsid w:val="002A79EB"/>
    <w:rsid w:val="002B133F"/>
    <w:rsid w:val="002B1B83"/>
    <w:rsid w:val="002B1E0B"/>
    <w:rsid w:val="002B27B0"/>
    <w:rsid w:val="002B3F00"/>
    <w:rsid w:val="002B4FB5"/>
    <w:rsid w:val="002B550D"/>
    <w:rsid w:val="002B6E34"/>
    <w:rsid w:val="002B7A25"/>
    <w:rsid w:val="002B7B5E"/>
    <w:rsid w:val="002C10E4"/>
    <w:rsid w:val="002C1192"/>
    <w:rsid w:val="002C17D2"/>
    <w:rsid w:val="002C1D5C"/>
    <w:rsid w:val="002C25A8"/>
    <w:rsid w:val="002C46F4"/>
    <w:rsid w:val="002C53D6"/>
    <w:rsid w:val="002C555C"/>
    <w:rsid w:val="002C5EF3"/>
    <w:rsid w:val="002D0CC7"/>
    <w:rsid w:val="002D12B7"/>
    <w:rsid w:val="002D1D67"/>
    <w:rsid w:val="002D272B"/>
    <w:rsid w:val="002D2B21"/>
    <w:rsid w:val="002D2E72"/>
    <w:rsid w:val="002D3638"/>
    <w:rsid w:val="002D3C45"/>
    <w:rsid w:val="002D498A"/>
    <w:rsid w:val="002D52E6"/>
    <w:rsid w:val="002D55A2"/>
    <w:rsid w:val="002D77B4"/>
    <w:rsid w:val="002E04C3"/>
    <w:rsid w:val="002E06C9"/>
    <w:rsid w:val="002E1041"/>
    <w:rsid w:val="002E19DF"/>
    <w:rsid w:val="002E2010"/>
    <w:rsid w:val="002E280F"/>
    <w:rsid w:val="002E2827"/>
    <w:rsid w:val="002E2E4B"/>
    <w:rsid w:val="002E4591"/>
    <w:rsid w:val="002E564F"/>
    <w:rsid w:val="002E5BDD"/>
    <w:rsid w:val="002E60CA"/>
    <w:rsid w:val="002F003B"/>
    <w:rsid w:val="002F103E"/>
    <w:rsid w:val="002F4221"/>
    <w:rsid w:val="002F49C0"/>
    <w:rsid w:val="002F516E"/>
    <w:rsid w:val="002F59F0"/>
    <w:rsid w:val="002F637E"/>
    <w:rsid w:val="002F7B65"/>
    <w:rsid w:val="002F7BE7"/>
    <w:rsid w:val="00300AA0"/>
    <w:rsid w:val="00301B8E"/>
    <w:rsid w:val="00301F5D"/>
    <w:rsid w:val="003020B9"/>
    <w:rsid w:val="00305090"/>
    <w:rsid w:val="003052E9"/>
    <w:rsid w:val="00306137"/>
    <w:rsid w:val="00306210"/>
    <w:rsid w:val="00307955"/>
    <w:rsid w:val="00307963"/>
    <w:rsid w:val="00307B63"/>
    <w:rsid w:val="0031154A"/>
    <w:rsid w:val="003116BB"/>
    <w:rsid w:val="00312D3C"/>
    <w:rsid w:val="0031301F"/>
    <w:rsid w:val="00313C52"/>
    <w:rsid w:val="00314DAF"/>
    <w:rsid w:val="00315E31"/>
    <w:rsid w:val="00316A5A"/>
    <w:rsid w:val="00316C0F"/>
    <w:rsid w:val="00316E73"/>
    <w:rsid w:val="00321186"/>
    <w:rsid w:val="00321FF5"/>
    <w:rsid w:val="00322D8A"/>
    <w:rsid w:val="00323E65"/>
    <w:rsid w:val="00324372"/>
    <w:rsid w:val="0032482A"/>
    <w:rsid w:val="00325F12"/>
    <w:rsid w:val="003270CD"/>
    <w:rsid w:val="003277E5"/>
    <w:rsid w:val="003305B8"/>
    <w:rsid w:val="00330A89"/>
    <w:rsid w:val="0033130B"/>
    <w:rsid w:val="00331DBA"/>
    <w:rsid w:val="00331FFC"/>
    <w:rsid w:val="003324A4"/>
    <w:rsid w:val="003326B9"/>
    <w:rsid w:val="0033270D"/>
    <w:rsid w:val="0033356D"/>
    <w:rsid w:val="0033489A"/>
    <w:rsid w:val="00335D2C"/>
    <w:rsid w:val="003367C0"/>
    <w:rsid w:val="00337520"/>
    <w:rsid w:val="0033762E"/>
    <w:rsid w:val="00337BC1"/>
    <w:rsid w:val="0034062C"/>
    <w:rsid w:val="003415F5"/>
    <w:rsid w:val="0034304B"/>
    <w:rsid w:val="003437D0"/>
    <w:rsid w:val="00343DE1"/>
    <w:rsid w:val="003443F6"/>
    <w:rsid w:val="0034452B"/>
    <w:rsid w:val="00344539"/>
    <w:rsid w:val="00345C59"/>
    <w:rsid w:val="00346123"/>
    <w:rsid w:val="003465F6"/>
    <w:rsid w:val="00347579"/>
    <w:rsid w:val="003477D1"/>
    <w:rsid w:val="00347950"/>
    <w:rsid w:val="00350FED"/>
    <w:rsid w:val="00351FF8"/>
    <w:rsid w:val="003535FD"/>
    <w:rsid w:val="00353796"/>
    <w:rsid w:val="00355801"/>
    <w:rsid w:val="00355BF8"/>
    <w:rsid w:val="003566F8"/>
    <w:rsid w:val="003568A8"/>
    <w:rsid w:val="003569DF"/>
    <w:rsid w:val="00357576"/>
    <w:rsid w:val="00357EFF"/>
    <w:rsid w:val="003615E5"/>
    <w:rsid w:val="00362AF3"/>
    <w:rsid w:val="00362FAF"/>
    <w:rsid w:val="00363766"/>
    <w:rsid w:val="00363D7F"/>
    <w:rsid w:val="0036462D"/>
    <w:rsid w:val="0036565B"/>
    <w:rsid w:val="00365B28"/>
    <w:rsid w:val="003660EB"/>
    <w:rsid w:val="003702E3"/>
    <w:rsid w:val="00371A58"/>
    <w:rsid w:val="00371BB6"/>
    <w:rsid w:val="00371CAA"/>
    <w:rsid w:val="003729B4"/>
    <w:rsid w:val="0037308E"/>
    <w:rsid w:val="003736B9"/>
    <w:rsid w:val="00375367"/>
    <w:rsid w:val="00375AF4"/>
    <w:rsid w:val="00375B9F"/>
    <w:rsid w:val="003761AE"/>
    <w:rsid w:val="00376534"/>
    <w:rsid w:val="00376A60"/>
    <w:rsid w:val="0038000A"/>
    <w:rsid w:val="00380118"/>
    <w:rsid w:val="003807BD"/>
    <w:rsid w:val="00381F0D"/>
    <w:rsid w:val="00382587"/>
    <w:rsid w:val="0038336A"/>
    <w:rsid w:val="00384495"/>
    <w:rsid w:val="0038451A"/>
    <w:rsid w:val="0038582A"/>
    <w:rsid w:val="003868A5"/>
    <w:rsid w:val="003872CC"/>
    <w:rsid w:val="003903E7"/>
    <w:rsid w:val="003903EB"/>
    <w:rsid w:val="0039116C"/>
    <w:rsid w:val="00392052"/>
    <w:rsid w:val="00392058"/>
    <w:rsid w:val="00392745"/>
    <w:rsid w:val="003929D7"/>
    <w:rsid w:val="00393295"/>
    <w:rsid w:val="0039340A"/>
    <w:rsid w:val="0039487A"/>
    <w:rsid w:val="00395241"/>
    <w:rsid w:val="00396680"/>
    <w:rsid w:val="00396F29"/>
    <w:rsid w:val="003A03DB"/>
    <w:rsid w:val="003A3987"/>
    <w:rsid w:val="003A39E8"/>
    <w:rsid w:val="003A4C79"/>
    <w:rsid w:val="003A5711"/>
    <w:rsid w:val="003A5F1F"/>
    <w:rsid w:val="003A6432"/>
    <w:rsid w:val="003A6AB4"/>
    <w:rsid w:val="003A7150"/>
    <w:rsid w:val="003B1969"/>
    <w:rsid w:val="003B1C1A"/>
    <w:rsid w:val="003B1E3C"/>
    <w:rsid w:val="003B1F82"/>
    <w:rsid w:val="003B1FFE"/>
    <w:rsid w:val="003B2603"/>
    <w:rsid w:val="003B355C"/>
    <w:rsid w:val="003B5FE1"/>
    <w:rsid w:val="003B6399"/>
    <w:rsid w:val="003B6526"/>
    <w:rsid w:val="003B6702"/>
    <w:rsid w:val="003B7387"/>
    <w:rsid w:val="003B74B5"/>
    <w:rsid w:val="003C169F"/>
    <w:rsid w:val="003C40F2"/>
    <w:rsid w:val="003C4914"/>
    <w:rsid w:val="003C5A1E"/>
    <w:rsid w:val="003C65F3"/>
    <w:rsid w:val="003C69D6"/>
    <w:rsid w:val="003C7055"/>
    <w:rsid w:val="003C73D8"/>
    <w:rsid w:val="003C73F6"/>
    <w:rsid w:val="003C7979"/>
    <w:rsid w:val="003D0FEA"/>
    <w:rsid w:val="003D112A"/>
    <w:rsid w:val="003D12B5"/>
    <w:rsid w:val="003D2000"/>
    <w:rsid w:val="003D2104"/>
    <w:rsid w:val="003D28A5"/>
    <w:rsid w:val="003D35C0"/>
    <w:rsid w:val="003D4019"/>
    <w:rsid w:val="003D410E"/>
    <w:rsid w:val="003D4E44"/>
    <w:rsid w:val="003D5891"/>
    <w:rsid w:val="003D5998"/>
    <w:rsid w:val="003D6830"/>
    <w:rsid w:val="003D6AB9"/>
    <w:rsid w:val="003D6FC5"/>
    <w:rsid w:val="003D70A8"/>
    <w:rsid w:val="003E01A6"/>
    <w:rsid w:val="003E0B66"/>
    <w:rsid w:val="003E0E49"/>
    <w:rsid w:val="003E0EEA"/>
    <w:rsid w:val="003E28AB"/>
    <w:rsid w:val="003E2900"/>
    <w:rsid w:val="003E37CD"/>
    <w:rsid w:val="003E4181"/>
    <w:rsid w:val="003E47B1"/>
    <w:rsid w:val="003E487F"/>
    <w:rsid w:val="003E51F8"/>
    <w:rsid w:val="003E5230"/>
    <w:rsid w:val="003E55EF"/>
    <w:rsid w:val="003E5886"/>
    <w:rsid w:val="003F1515"/>
    <w:rsid w:val="003F16E7"/>
    <w:rsid w:val="003F24FD"/>
    <w:rsid w:val="003F2632"/>
    <w:rsid w:val="003F402E"/>
    <w:rsid w:val="003F45FC"/>
    <w:rsid w:val="003F4B95"/>
    <w:rsid w:val="003F4EBD"/>
    <w:rsid w:val="003F6354"/>
    <w:rsid w:val="00400061"/>
    <w:rsid w:val="004008F6"/>
    <w:rsid w:val="00400D06"/>
    <w:rsid w:val="00400D1D"/>
    <w:rsid w:val="00401846"/>
    <w:rsid w:val="00401BF1"/>
    <w:rsid w:val="00401C47"/>
    <w:rsid w:val="00401F36"/>
    <w:rsid w:val="004022F8"/>
    <w:rsid w:val="00402355"/>
    <w:rsid w:val="0040239B"/>
    <w:rsid w:val="00402CE7"/>
    <w:rsid w:val="00403DBA"/>
    <w:rsid w:val="00404856"/>
    <w:rsid w:val="00405226"/>
    <w:rsid w:val="0040595E"/>
    <w:rsid w:val="00405C75"/>
    <w:rsid w:val="004067FC"/>
    <w:rsid w:val="00406D6A"/>
    <w:rsid w:val="004101FC"/>
    <w:rsid w:val="00410CA7"/>
    <w:rsid w:val="0041211E"/>
    <w:rsid w:val="00412797"/>
    <w:rsid w:val="00413E7F"/>
    <w:rsid w:val="00416CF2"/>
    <w:rsid w:val="00417701"/>
    <w:rsid w:val="00420098"/>
    <w:rsid w:val="004208B5"/>
    <w:rsid w:val="00420BEC"/>
    <w:rsid w:val="00420C33"/>
    <w:rsid w:val="0042251D"/>
    <w:rsid w:val="004241EF"/>
    <w:rsid w:val="00426FE5"/>
    <w:rsid w:val="00427138"/>
    <w:rsid w:val="004272A6"/>
    <w:rsid w:val="0043035D"/>
    <w:rsid w:val="0043119F"/>
    <w:rsid w:val="00431A08"/>
    <w:rsid w:val="00433625"/>
    <w:rsid w:val="00433CAA"/>
    <w:rsid w:val="004355E8"/>
    <w:rsid w:val="00435D0F"/>
    <w:rsid w:val="00436B3B"/>
    <w:rsid w:val="00437868"/>
    <w:rsid w:val="00437980"/>
    <w:rsid w:val="00437A98"/>
    <w:rsid w:val="004401ED"/>
    <w:rsid w:val="00440843"/>
    <w:rsid w:val="00441E48"/>
    <w:rsid w:val="0044349C"/>
    <w:rsid w:val="004519C9"/>
    <w:rsid w:val="00452585"/>
    <w:rsid w:val="00452895"/>
    <w:rsid w:val="00453319"/>
    <w:rsid w:val="00453EF5"/>
    <w:rsid w:val="004542C8"/>
    <w:rsid w:val="004549D1"/>
    <w:rsid w:val="00454A1A"/>
    <w:rsid w:val="00457099"/>
    <w:rsid w:val="00460658"/>
    <w:rsid w:val="0046069E"/>
    <w:rsid w:val="00460E4C"/>
    <w:rsid w:val="00461B9E"/>
    <w:rsid w:val="00462107"/>
    <w:rsid w:val="00462343"/>
    <w:rsid w:val="004631D7"/>
    <w:rsid w:val="00463928"/>
    <w:rsid w:val="0046471E"/>
    <w:rsid w:val="00464A91"/>
    <w:rsid w:val="004650D3"/>
    <w:rsid w:val="0046593D"/>
    <w:rsid w:val="00465B8C"/>
    <w:rsid w:val="004665C3"/>
    <w:rsid w:val="00466B69"/>
    <w:rsid w:val="004671F2"/>
    <w:rsid w:val="00470CCE"/>
    <w:rsid w:val="0047160B"/>
    <w:rsid w:val="00472258"/>
    <w:rsid w:val="004724AE"/>
    <w:rsid w:val="004735A7"/>
    <w:rsid w:val="00474787"/>
    <w:rsid w:val="00475DE9"/>
    <w:rsid w:val="00477205"/>
    <w:rsid w:val="00480288"/>
    <w:rsid w:val="0048081D"/>
    <w:rsid w:val="0048089A"/>
    <w:rsid w:val="004811D4"/>
    <w:rsid w:val="0048132C"/>
    <w:rsid w:val="0048264F"/>
    <w:rsid w:val="00482FB9"/>
    <w:rsid w:val="004839EA"/>
    <w:rsid w:val="00483DAB"/>
    <w:rsid w:val="004840CE"/>
    <w:rsid w:val="004844F6"/>
    <w:rsid w:val="00484612"/>
    <w:rsid w:val="00484BF4"/>
    <w:rsid w:val="004857D3"/>
    <w:rsid w:val="00485822"/>
    <w:rsid w:val="004859DC"/>
    <w:rsid w:val="004860CD"/>
    <w:rsid w:val="004866EA"/>
    <w:rsid w:val="00486B9F"/>
    <w:rsid w:val="004870F8"/>
    <w:rsid w:val="004874B7"/>
    <w:rsid w:val="0049044E"/>
    <w:rsid w:val="00490E42"/>
    <w:rsid w:val="00492262"/>
    <w:rsid w:val="0049253A"/>
    <w:rsid w:val="00492893"/>
    <w:rsid w:val="004949AC"/>
    <w:rsid w:val="00496364"/>
    <w:rsid w:val="00496860"/>
    <w:rsid w:val="00497120"/>
    <w:rsid w:val="004973D7"/>
    <w:rsid w:val="004A035A"/>
    <w:rsid w:val="004A0A75"/>
    <w:rsid w:val="004A3DDB"/>
    <w:rsid w:val="004A3EA7"/>
    <w:rsid w:val="004A4700"/>
    <w:rsid w:val="004A5CD6"/>
    <w:rsid w:val="004A6253"/>
    <w:rsid w:val="004A6508"/>
    <w:rsid w:val="004A69CE"/>
    <w:rsid w:val="004A711A"/>
    <w:rsid w:val="004A7F4C"/>
    <w:rsid w:val="004B1048"/>
    <w:rsid w:val="004B1847"/>
    <w:rsid w:val="004B1DED"/>
    <w:rsid w:val="004B3365"/>
    <w:rsid w:val="004B34FB"/>
    <w:rsid w:val="004B3CEA"/>
    <w:rsid w:val="004B448D"/>
    <w:rsid w:val="004B45A2"/>
    <w:rsid w:val="004B4C22"/>
    <w:rsid w:val="004B5256"/>
    <w:rsid w:val="004B677C"/>
    <w:rsid w:val="004B6AE4"/>
    <w:rsid w:val="004C0D33"/>
    <w:rsid w:val="004C153E"/>
    <w:rsid w:val="004C1EDD"/>
    <w:rsid w:val="004C28CA"/>
    <w:rsid w:val="004C3B32"/>
    <w:rsid w:val="004C4A77"/>
    <w:rsid w:val="004C51F5"/>
    <w:rsid w:val="004C5D7B"/>
    <w:rsid w:val="004C6BF0"/>
    <w:rsid w:val="004C6FA0"/>
    <w:rsid w:val="004C708C"/>
    <w:rsid w:val="004C71DF"/>
    <w:rsid w:val="004D0158"/>
    <w:rsid w:val="004D034F"/>
    <w:rsid w:val="004D0D4D"/>
    <w:rsid w:val="004D15AE"/>
    <w:rsid w:val="004D25ED"/>
    <w:rsid w:val="004D2649"/>
    <w:rsid w:val="004D317B"/>
    <w:rsid w:val="004D31B0"/>
    <w:rsid w:val="004D34AD"/>
    <w:rsid w:val="004D37B2"/>
    <w:rsid w:val="004D44CC"/>
    <w:rsid w:val="004D50EE"/>
    <w:rsid w:val="004D56F5"/>
    <w:rsid w:val="004D5F2D"/>
    <w:rsid w:val="004D678B"/>
    <w:rsid w:val="004D6AAB"/>
    <w:rsid w:val="004D744C"/>
    <w:rsid w:val="004D7E71"/>
    <w:rsid w:val="004E013B"/>
    <w:rsid w:val="004E0816"/>
    <w:rsid w:val="004E0906"/>
    <w:rsid w:val="004E4274"/>
    <w:rsid w:val="004E5D03"/>
    <w:rsid w:val="004E5E85"/>
    <w:rsid w:val="004E710D"/>
    <w:rsid w:val="004E76FB"/>
    <w:rsid w:val="004E7F0C"/>
    <w:rsid w:val="004F0288"/>
    <w:rsid w:val="004F0B47"/>
    <w:rsid w:val="004F3483"/>
    <w:rsid w:val="004F43AA"/>
    <w:rsid w:val="004F47FC"/>
    <w:rsid w:val="004F5DE3"/>
    <w:rsid w:val="004F5F07"/>
    <w:rsid w:val="004F6CCC"/>
    <w:rsid w:val="00501197"/>
    <w:rsid w:val="0050185F"/>
    <w:rsid w:val="00501ECD"/>
    <w:rsid w:val="005023E4"/>
    <w:rsid w:val="00502A36"/>
    <w:rsid w:val="00503C94"/>
    <w:rsid w:val="00507782"/>
    <w:rsid w:val="005102A2"/>
    <w:rsid w:val="00510BAB"/>
    <w:rsid w:val="005125B9"/>
    <w:rsid w:val="00512780"/>
    <w:rsid w:val="00514330"/>
    <w:rsid w:val="00514671"/>
    <w:rsid w:val="005149D5"/>
    <w:rsid w:val="005156BB"/>
    <w:rsid w:val="00515734"/>
    <w:rsid w:val="0051573B"/>
    <w:rsid w:val="00515E54"/>
    <w:rsid w:val="0051605C"/>
    <w:rsid w:val="005165C9"/>
    <w:rsid w:val="00516DA5"/>
    <w:rsid w:val="00517191"/>
    <w:rsid w:val="00520716"/>
    <w:rsid w:val="00520B75"/>
    <w:rsid w:val="005214C2"/>
    <w:rsid w:val="00522A6C"/>
    <w:rsid w:val="00522D60"/>
    <w:rsid w:val="00523774"/>
    <w:rsid w:val="00523B1A"/>
    <w:rsid w:val="005251D6"/>
    <w:rsid w:val="00525B59"/>
    <w:rsid w:val="00525C06"/>
    <w:rsid w:val="00526431"/>
    <w:rsid w:val="005300BA"/>
    <w:rsid w:val="005301A1"/>
    <w:rsid w:val="00530DB3"/>
    <w:rsid w:val="00530F00"/>
    <w:rsid w:val="005323F9"/>
    <w:rsid w:val="0053410E"/>
    <w:rsid w:val="00536F5B"/>
    <w:rsid w:val="005374C2"/>
    <w:rsid w:val="00537F23"/>
    <w:rsid w:val="005422E8"/>
    <w:rsid w:val="00542670"/>
    <w:rsid w:val="00543465"/>
    <w:rsid w:val="00543965"/>
    <w:rsid w:val="00544033"/>
    <w:rsid w:val="005441C1"/>
    <w:rsid w:val="0054447F"/>
    <w:rsid w:val="005448C9"/>
    <w:rsid w:val="00545001"/>
    <w:rsid w:val="0054545D"/>
    <w:rsid w:val="005457DD"/>
    <w:rsid w:val="00546276"/>
    <w:rsid w:val="00547348"/>
    <w:rsid w:val="005506A4"/>
    <w:rsid w:val="005507E3"/>
    <w:rsid w:val="00550937"/>
    <w:rsid w:val="0055330D"/>
    <w:rsid w:val="005540F0"/>
    <w:rsid w:val="005547B7"/>
    <w:rsid w:val="00555236"/>
    <w:rsid w:val="00555FC7"/>
    <w:rsid w:val="0055717C"/>
    <w:rsid w:val="005578D6"/>
    <w:rsid w:val="0055795D"/>
    <w:rsid w:val="00557B42"/>
    <w:rsid w:val="0056042A"/>
    <w:rsid w:val="0056134A"/>
    <w:rsid w:val="00561795"/>
    <w:rsid w:val="005619D2"/>
    <w:rsid w:val="00562BA8"/>
    <w:rsid w:val="0056312C"/>
    <w:rsid w:val="005635B1"/>
    <w:rsid w:val="0056376A"/>
    <w:rsid w:val="00564552"/>
    <w:rsid w:val="00565011"/>
    <w:rsid w:val="00565BD9"/>
    <w:rsid w:val="00565DD1"/>
    <w:rsid w:val="00565DF6"/>
    <w:rsid w:val="005661B2"/>
    <w:rsid w:val="00566921"/>
    <w:rsid w:val="00570049"/>
    <w:rsid w:val="00572430"/>
    <w:rsid w:val="00573AF1"/>
    <w:rsid w:val="005742FA"/>
    <w:rsid w:val="00574A21"/>
    <w:rsid w:val="005750C4"/>
    <w:rsid w:val="00576CB6"/>
    <w:rsid w:val="00576FBF"/>
    <w:rsid w:val="00577CC5"/>
    <w:rsid w:val="00577E95"/>
    <w:rsid w:val="00577FAD"/>
    <w:rsid w:val="0058098A"/>
    <w:rsid w:val="005809B2"/>
    <w:rsid w:val="00582397"/>
    <w:rsid w:val="0058241E"/>
    <w:rsid w:val="00582F6C"/>
    <w:rsid w:val="00583AEC"/>
    <w:rsid w:val="00583ED7"/>
    <w:rsid w:val="00583EDD"/>
    <w:rsid w:val="00584069"/>
    <w:rsid w:val="00584BF5"/>
    <w:rsid w:val="00585109"/>
    <w:rsid w:val="005853DD"/>
    <w:rsid w:val="00585784"/>
    <w:rsid w:val="00586FBE"/>
    <w:rsid w:val="00587462"/>
    <w:rsid w:val="00587C8D"/>
    <w:rsid w:val="00591EF2"/>
    <w:rsid w:val="00592198"/>
    <w:rsid w:val="0059320E"/>
    <w:rsid w:val="005953FB"/>
    <w:rsid w:val="005955B2"/>
    <w:rsid w:val="0059634B"/>
    <w:rsid w:val="00597640"/>
    <w:rsid w:val="00597B52"/>
    <w:rsid w:val="005A0383"/>
    <w:rsid w:val="005A1D51"/>
    <w:rsid w:val="005A2E6F"/>
    <w:rsid w:val="005A3998"/>
    <w:rsid w:val="005A3C6F"/>
    <w:rsid w:val="005A50E5"/>
    <w:rsid w:val="005A5A67"/>
    <w:rsid w:val="005A604A"/>
    <w:rsid w:val="005A639D"/>
    <w:rsid w:val="005A67CC"/>
    <w:rsid w:val="005B0482"/>
    <w:rsid w:val="005B1B21"/>
    <w:rsid w:val="005B2EF8"/>
    <w:rsid w:val="005B36C6"/>
    <w:rsid w:val="005B3E1B"/>
    <w:rsid w:val="005B5F98"/>
    <w:rsid w:val="005B6066"/>
    <w:rsid w:val="005B66A8"/>
    <w:rsid w:val="005B6E52"/>
    <w:rsid w:val="005B6FF4"/>
    <w:rsid w:val="005B70F0"/>
    <w:rsid w:val="005B7F23"/>
    <w:rsid w:val="005C0539"/>
    <w:rsid w:val="005C0BE5"/>
    <w:rsid w:val="005C146F"/>
    <w:rsid w:val="005C1A0B"/>
    <w:rsid w:val="005C207D"/>
    <w:rsid w:val="005C406D"/>
    <w:rsid w:val="005C40D3"/>
    <w:rsid w:val="005C50FC"/>
    <w:rsid w:val="005C5115"/>
    <w:rsid w:val="005C560F"/>
    <w:rsid w:val="005C6C4D"/>
    <w:rsid w:val="005D06E4"/>
    <w:rsid w:val="005D08F6"/>
    <w:rsid w:val="005D1994"/>
    <w:rsid w:val="005D1D99"/>
    <w:rsid w:val="005D2987"/>
    <w:rsid w:val="005D508A"/>
    <w:rsid w:val="005D5B00"/>
    <w:rsid w:val="005D71E4"/>
    <w:rsid w:val="005D77F4"/>
    <w:rsid w:val="005E0F3C"/>
    <w:rsid w:val="005E1660"/>
    <w:rsid w:val="005E1A68"/>
    <w:rsid w:val="005E1AD0"/>
    <w:rsid w:val="005E1D1E"/>
    <w:rsid w:val="005E3B3C"/>
    <w:rsid w:val="005E4ABD"/>
    <w:rsid w:val="005E5E32"/>
    <w:rsid w:val="005E6172"/>
    <w:rsid w:val="005E6702"/>
    <w:rsid w:val="005F085E"/>
    <w:rsid w:val="005F0A4E"/>
    <w:rsid w:val="005F1102"/>
    <w:rsid w:val="005F19DB"/>
    <w:rsid w:val="005F1F61"/>
    <w:rsid w:val="005F29EB"/>
    <w:rsid w:val="005F3C99"/>
    <w:rsid w:val="005F3DCF"/>
    <w:rsid w:val="005F404F"/>
    <w:rsid w:val="005F58D5"/>
    <w:rsid w:val="005F775F"/>
    <w:rsid w:val="005F7B5D"/>
    <w:rsid w:val="00600634"/>
    <w:rsid w:val="00600734"/>
    <w:rsid w:val="006010D0"/>
    <w:rsid w:val="0060160C"/>
    <w:rsid w:val="00602448"/>
    <w:rsid w:val="00603718"/>
    <w:rsid w:val="00603D22"/>
    <w:rsid w:val="00604303"/>
    <w:rsid w:val="00605E8E"/>
    <w:rsid w:val="006060D9"/>
    <w:rsid w:val="00607B16"/>
    <w:rsid w:val="00610267"/>
    <w:rsid w:val="006106E5"/>
    <w:rsid w:val="006132F8"/>
    <w:rsid w:val="006136BC"/>
    <w:rsid w:val="00613763"/>
    <w:rsid w:val="0061445D"/>
    <w:rsid w:val="00614AE0"/>
    <w:rsid w:val="00615211"/>
    <w:rsid w:val="00615663"/>
    <w:rsid w:val="006166B4"/>
    <w:rsid w:val="00616A3F"/>
    <w:rsid w:val="00616A94"/>
    <w:rsid w:val="0061737B"/>
    <w:rsid w:val="0062051C"/>
    <w:rsid w:val="00620526"/>
    <w:rsid w:val="006215F6"/>
    <w:rsid w:val="00621602"/>
    <w:rsid w:val="00621696"/>
    <w:rsid w:val="00621828"/>
    <w:rsid w:val="00623AF9"/>
    <w:rsid w:val="00624272"/>
    <w:rsid w:val="00624D7B"/>
    <w:rsid w:val="006251E6"/>
    <w:rsid w:val="00625648"/>
    <w:rsid w:val="00626039"/>
    <w:rsid w:val="00626208"/>
    <w:rsid w:val="00627439"/>
    <w:rsid w:val="0062749B"/>
    <w:rsid w:val="00627A9D"/>
    <w:rsid w:val="00627C91"/>
    <w:rsid w:val="006305AA"/>
    <w:rsid w:val="00630A9B"/>
    <w:rsid w:val="00631106"/>
    <w:rsid w:val="006311D4"/>
    <w:rsid w:val="00631A1D"/>
    <w:rsid w:val="00631F9F"/>
    <w:rsid w:val="006323C6"/>
    <w:rsid w:val="00634084"/>
    <w:rsid w:val="00634466"/>
    <w:rsid w:val="0063476B"/>
    <w:rsid w:val="00636016"/>
    <w:rsid w:val="0063613D"/>
    <w:rsid w:val="00636617"/>
    <w:rsid w:val="0063768A"/>
    <w:rsid w:val="00637B3E"/>
    <w:rsid w:val="00641195"/>
    <w:rsid w:val="00641B43"/>
    <w:rsid w:val="00642A34"/>
    <w:rsid w:val="00643CC5"/>
    <w:rsid w:val="0064402F"/>
    <w:rsid w:val="00645ED9"/>
    <w:rsid w:val="00650347"/>
    <w:rsid w:val="0065159E"/>
    <w:rsid w:val="00651664"/>
    <w:rsid w:val="006543FD"/>
    <w:rsid w:val="0065445B"/>
    <w:rsid w:val="00654493"/>
    <w:rsid w:val="00654BD4"/>
    <w:rsid w:val="006553B7"/>
    <w:rsid w:val="00655674"/>
    <w:rsid w:val="006558E4"/>
    <w:rsid w:val="00656020"/>
    <w:rsid w:val="006564FD"/>
    <w:rsid w:val="00656A9A"/>
    <w:rsid w:val="00656F7D"/>
    <w:rsid w:val="006571CA"/>
    <w:rsid w:val="00657DE2"/>
    <w:rsid w:val="00657FEB"/>
    <w:rsid w:val="006606D7"/>
    <w:rsid w:val="00662559"/>
    <w:rsid w:val="006633E2"/>
    <w:rsid w:val="00663BBB"/>
    <w:rsid w:val="00664859"/>
    <w:rsid w:val="0066583B"/>
    <w:rsid w:val="00666581"/>
    <w:rsid w:val="00667AC0"/>
    <w:rsid w:val="006710D0"/>
    <w:rsid w:val="00671269"/>
    <w:rsid w:val="00671CDF"/>
    <w:rsid w:val="00671F83"/>
    <w:rsid w:val="00673A4C"/>
    <w:rsid w:val="00673CC9"/>
    <w:rsid w:val="00674464"/>
    <w:rsid w:val="00674AEB"/>
    <w:rsid w:val="00674DB5"/>
    <w:rsid w:val="00675973"/>
    <w:rsid w:val="00677E67"/>
    <w:rsid w:val="00680A44"/>
    <w:rsid w:val="0068183F"/>
    <w:rsid w:val="0068195F"/>
    <w:rsid w:val="00681A5E"/>
    <w:rsid w:val="00681F57"/>
    <w:rsid w:val="00682561"/>
    <w:rsid w:val="00682BA0"/>
    <w:rsid w:val="0068335A"/>
    <w:rsid w:val="0068495B"/>
    <w:rsid w:val="00685CD4"/>
    <w:rsid w:val="00686A0F"/>
    <w:rsid w:val="00687D46"/>
    <w:rsid w:val="00690CB9"/>
    <w:rsid w:val="00692709"/>
    <w:rsid w:val="00693295"/>
    <w:rsid w:val="00693449"/>
    <w:rsid w:val="00694B78"/>
    <w:rsid w:val="00694EAF"/>
    <w:rsid w:val="0069533A"/>
    <w:rsid w:val="00695719"/>
    <w:rsid w:val="006960BB"/>
    <w:rsid w:val="006967BF"/>
    <w:rsid w:val="006A17EF"/>
    <w:rsid w:val="006A186F"/>
    <w:rsid w:val="006A28E5"/>
    <w:rsid w:val="006A2942"/>
    <w:rsid w:val="006A2A32"/>
    <w:rsid w:val="006A2CCE"/>
    <w:rsid w:val="006A5995"/>
    <w:rsid w:val="006A5FFB"/>
    <w:rsid w:val="006A6752"/>
    <w:rsid w:val="006A7DA9"/>
    <w:rsid w:val="006B0472"/>
    <w:rsid w:val="006B05BB"/>
    <w:rsid w:val="006B20ED"/>
    <w:rsid w:val="006B2CFA"/>
    <w:rsid w:val="006B450F"/>
    <w:rsid w:val="006B497B"/>
    <w:rsid w:val="006B5BCF"/>
    <w:rsid w:val="006B610A"/>
    <w:rsid w:val="006B6428"/>
    <w:rsid w:val="006B70DE"/>
    <w:rsid w:val="006B76A7"/>
    <w:rsid w:val="006C0244"/>
    <w:rsid w:val="006C0E35"/>
    <w:rsid w:val="006C2A69"/>
    <w:rsid w:val="006C3D1D"/>
    <w:rsid w:val="006C6E0D"/>
    <w:rsid w:val="006D0034"/>
    <w:rsid w:val="006D012E"/>
    <w:rsid w:val="006D15B1"/>
    <w:rsid w:val="006D18E7"/>
    <w:rsid w:val="006D2836"/>
    <w:rsid w:val="006D2DCC"/>
    <w:rsid w:val="006D458C"/>
    <w:rsid w:val="006D46D2"/>
    <w:rsid w:val="006D587C"/>
    <w:rsid w:val="006D5B5F"/>
    <w:rsid w:val="006D5EF0"/>
    <w:rsid w:val="006E342B"/>
    <w:rsid w:val="006E36CF"/>
    <w:rsid w:val="006E3A23"/>
    <w:rsid w:val="006E64E0"/>
    <w:rsid w:val="006E7033"/>
    <w:rsid w:val="006E76CA"/>
    <w:rsid w:val="006E79B8"/>
    <w:rsid w:val="006F09DA"/>
    <w:rsid w:val="006F0CE5"/>
    <w:rsid w:val="006F3C95"/>
    <w:rsid w:val="006F3CCD"/>
    <w:rsid w:val="006F42DA"/>
    <w:rsid w:val="006F4793"/>
    <w:rsid w:val="006F5C58"/>
    <w:rsid w:val="006F5E64"/>
    <w:rsid w:val="006F65BE"/>
    <w:rsid w:val="006F66DA"/>
    <w:rsid w:val="006F6AD0"/>
    <w:rsid w:val="00701599"/>
    <w:rsid w:val="00701FB8"/>
    <w:rsid w:val="00702777"/>
    <w:rsid w:val="00702926"/>
    <w:rsid w:val="00703419"/>
    <w:rsid w:val="00703EEB"/>
    <w:rsid w:val="00704906"/>
    <w:rsid w:val="00704B20"/>
    <w:rsid w:val="00704F5A"/>
    <w:rsid w:val="0070532D"/>
    <w:rsid w:val="00705D26"/>
    <w:rsid w:val="007061AB"/>
    <w:rsid w:val="00706C0E"/>
    <w:rsid w:val="00707272"/>
    <w:rsid w:val="00707430"/>
    <w:rsid w:val="00707473"/>
    <w:rsid w:val="007079E1"/>
    <w:rsid w:val="00710D51"/>
    <w:rsid w:val="007118B6"/>
    <w:rsid w:val="00711BD6"/>
    <w:rsid w:val="00711D66"/>
    <w:rsid w:val="00712EE5"/>
    <w:rsid w:val="00713A73"/>
    <w:rsid w:val="007149CF"/>
    <w:rsid w:val="007159C7"/>
    <w:rsid w:val="0071646D"/>
    <w:rsid w:val="0071690F"/>
    <w:rsid w:val="00716AA6"/>
    <w:rsid w:val="00716ABE"/>
    <w:rsid w:val="00716F69"/>
    <w:rsid w:val="0072044C"/>
    <w:rsid w:val="00721620"/>
    <w:rsid w:val="00722509"/>
    <w:rsid w:val="00723885"/>
    <w:rsid w:val="007258CC"/>
    <w:rsid w:val="0072647A"/>
    <w:rsid w:val="00727017"/>
    <w:rsid w:val="00727515"/>
    <w:rsid w:val="007277C4"/>
    <w:rsid w:val="007319A2"/>
    <w:rsid w:val="00732347"/>
    <w:rsid w:val="0073307A"/>
    <w:rsid w:val="00733288"/>
    <w:rsid w:val="00733C87"/>
    <w:rsid w:val="00733D12"/>
    <w:rsid w:val="00733E02"/>
    <w:rsid w:val="0073450F"/>
    <w:rsid w:val="007350AA"/>
    <w:rsid w:val="007354FB"/>
    <w:rsid w:val="007362BF"/>
    <w:rsid w:val="0073677A"/>
    <w:rsid w:val="00736861"/>
    <w:rsid w:val="0073724D"/>
    <w:rsid w:val="00741A73"/>
    <w:rsid w:val="007429F8"/>
    <w:rsid w:val="00742ADC"/>
    <w:rsid w:val="00742C3F"/>
    <w:rsid w:val="007431B7"/>
    <w:rsid w:val="00744676"/>
    <w:rsid w:val="00744A07"/>
    <w:rsid w:val="00744C6B"/>
    <w:rsid w:val="00744CCF"/>
    <w:rsid w:val="00745613"/>
    <w:rsid w:val="00746DEF"/>
    <w:rsid w:val="00746F64"/>
    <w:rsid w:val="007474F3"/>
    <w:rsid w:val="0075013F"/>
    <w:rsid w:val="0075085D"/>
    <w:rsid w:val="00750DBB"/>
    <w:rsid w:val="00750E2B"/>
    <w:rsid w:val="00751985"/>
    <w:rsid w:val="007523FB"/>
    <w:rsid w:val="00752CA1"/>
    <w:rsid w:val="00753514"/>
    <w:rsid w:val="0075390C"/>
    <w:rsid w:val="00754346"/>
    <w:rsid w:val="00754E1B"/>
    <w:rsid w:val="007554B5"/>
    <w:rsid w:val="007564AA"/>
    <w:rsid w:val="00757103"/>
    <w:rsid w:val="007574B8"/>
    <w:rsid w:val="0075759D"/>
    <w:rsid w:val="00757941"/>
    <w:rsid w:val="00760F69"/>
    <w:rsid w:val="00760FF7"/>
    <w:rsid w:val="007622C7"/>
    <w:rsid w:val="0076233E"/>
    <w:rsid w:val="00762A5E"/>
    <w:rsid w:val="00763957"/>
    <w:rsid w:val="00763A3A"/>
    <w:rsid w:val="00763D8D"/>
    <w:rsid w:val="00763F0B"/>
    <w:rsid w:val="007641B5"/>
    <w:rsid w:val="00764608"/>
    <w:rsid w:val="00764A20"/>
    <w:rsid w:val="00766FA3"/>
    <w:rsid w:val="00767A4B"/>
    <w:rsid w:val="00770209"/>
    <w:rsid w:val="00771C1D"/>
    <w:rsid w:val="00771DB3"/>
    <w:rsid w:val="00771DBA"/>
    <w:rsid w:val="00771F34"/>
    <w:rsid w:val="00772BF1"/>
    <w:rsid w:val="00772D41"/>
    <w:rsid w:val="00773EB2"/>
    <w:rsid w:val="007740C5"/>
    <w:rsid w:val="00774689"/>
    <w:rsid w:val="00775421"/>
    <w:rsid w:val="00775976"/>
    <w:rsid w:val="0077792A"/>
    <w:rsid w:val="00780354"/>
    <w:rsid w:val="00780D40"/>
    <w:rsid w:val="00780EAF"/>
    <w:rsid w:val="00780F68"/>
    <w:rsid w:val="00781DD6"/>
    <w:rsid w:val="00782B71"/>
    <w:rsid w:val="00783983"/>
    <w:rsid w:val="0078445E"/>
    <w:rsid w:val="00784F6C"/>
    <w:rsid w:val="007854FB"/>
    <w:rsid w:val="00786B54"/>
    <w:rsid w:val="00786CE4"/>
    <w:rsid w:val="0078788A"/>
    <w:rsid w:val="007878E2"/>
    <w:rsid w:val="00787E15"/>
    <w:rsid w:val="0079041F"/>
    <w:rsid w:val="007916FD"/>
    <w:rsid w:val="007917CC"/>
    <w:rsid w:val="00791C20"/>
    <w:rsid w:val="007926F2"/>
    <w:rsid w:val="00792845"/>
    <w:rsid w:val="00792E5E"/>
    <w:rsid w:val="00793981"/>
    <w:rsid w:val="00795893"/>
    <w:rsid w:val="00796558"/>
    <w:rsid w:val="007A0D31"/>
    <w:rsid w:val="007A11D0"/>
    <w:rsid w:val="007A1C7C"/>
    <w:rsid w:val="007A1DE7"/>
    <w:rsid w:val="007A2B96"/>
    <w:rsid w:val="007A2BCD"/>
    <w:rsid w:val="007A38F3"/>
    <w:rsid w:val="007A4F8B"/>
    <w:rsid w:val="007A4FBC"/>
    <w:rsid w:val="007A58C0"/>
    <w:rsid w:val="007A5F9D"/>
    <w:rsid w:val="007A6474"/>
    <w:rsid w:val="007A7277"/>
    <w:rsid w:val="007B064B"/>
    <w:rsid w:val="007B0ECF"/>
    <w:rsid w:val="007B11FE"/>
    <w:rsid w:val="007B2D33"/>
    <w:rsid w:val="007B3653"/>
    <w:rsid w:val="007B4317"/>
    <w:rsid w:val="007B500E"/>
    <w:rsid w:val="007B546B"/>
    <w:rsid w:val="007B5D4D"/>
    <w:rsid w:val="007B6282"/>
    <w:rsid w:val="007B6514"/>
    <w:rsid w:val="007B6A03"/>
    <w:rsid w:val="007B71E4"/>
    <w:rsid w:val="007B72C4"/>
    <w:rsid w:val="007C023F"/>
    <w:rsid w:val="007C1248"/>
    <w:rsid w:val="007C1423"/>
    <w:rsid w:val="007C2CA2"/>
    <w:rsid w:val="007C312A"/>
    <w:rsid w:val="007C38FA"/>
    <w:rsid w:val="007C3BD4"/>
    <w:rsid w:val="007C3CB2"/>
    <w:rsid w:val="007C6678"/>
    <w:rsid w:val="007C6924"/>
    <w:rsid w:val="007C6F4F"/>
    <w:rsid w:val="007C7E73"/>
    <w:rsid w:val="007D051F"/>
    <w:rsid w:val="007D0820"/>
    <w:rsid w:val="007D0BBA"/>
    <w:rsid w:val="007D2550"/>
    <w:rsid w:val="007D3332"/>
    <w:rsid w:val="007D333C"/>
    <w:rsid w:val="007D3805"/>
    <w:rsid w:val="007D44E4"/>
    <w:rsid w:val="007D52FE"/>
    <w:rsid w:val="007D5BEC"/>
    <w:rsid w:val="007D6583"/>
    <w:rsid w:val="007D65A5"/>
    <w:rsid w:val="007D677C"/>
    <w:rsid w:val="007D6DAD"/>
    <w:rsid w:val="007D705C"/>
    <w:rsid w:val="007D778F"/>
    <w:rsid w:val="007D7BFB"/>
    <w:rsid w:val="007E0FFD"/>
    <w:rsid w:val="007E18FC"/>
    <w:rsid w:val="007E2BA8"/>
    <w:rsid w:val="007E33BC"/>
    <w:rsid w:val="007E4400"/>
    <w:rsid w:val="007E4616"/>
    <w:rsid w:val="007E494F"/>
    <w:rsid w:val="007E578E"/>
    <w:rsid w:val="007E5922"/>
    <w:rsid w:val="007E5BBF"/>
    <w:rsid w:val="007E5E76"/>
    <w:rsid w:val="007E68BF"/>
    <w:rsid w:val="007E71FC"/>
    <w:rsid w:val="007E7F0C"/>
    <w:rsid w:val="007F03C7"/>
    <w:rsid w:val="007F0772"/>
    <w:rsid w:val="007F0B94"/>
    <w:rsid w:val="007F124E"/>
    <w:rsid w:val="007F1FE0"/>
    <w:rsid w:val="007F26DD"/>
    <w:rsid w:val="007F2884"/>
    <w:rsid w:val="007F2CFD"/>
    <w:rsid w:val="007F3A36"/>
    <w:rsid w:val="007F3CED"/>
    <w:rsid w:val="007F57FB"/>
    <w:rsid w:val="007F6FB0"/>
    <w:rsid w:val="007F7F29"/>
    <w:rsid w:val="008000FC"/>
    <w:rsid w:val="00800475"/>
    <w:rsid w:val="00800BFE"/>
    <w:rsid w:val="00801696"/>
    <w:rsid w:val="00802AC4"/>
    <w:rsid w:val="00802EEB"/>
    <w:rsid w:val="00803E32"/>
    <w:rsid w:val="00803FFB"/>
    <w:rsid w:val="0080522A"/>
    <w:rsid w:val="00805C6A"/>
    <w:rsid w:val="00807246"/>
    <w:rsid w:val="00807A0D"/>
    <w:rsid w:val="00810EEB"/>
    <w:rsid w:val="00812AFF"/>
    <w:rsid w:val="00814803"/>
    <w:rsid w:val="00814C48"/>
    <w:rsid w:val="00816AB0"/>
    <w:rsid w:val="00822129"/>
    <w:rsid w:val="00822D24"/>
    <w:rsid w:val="00823276"/>
    <w:rsid w:val="008237E8"/>
    <w:rsid w:val="00823A43"/>
    <w:rsid w:val="008303C2"/>
    <w:rsid w:val="00830A9E"/>
    <w:rsid w:val="0083169E"/>
    <w:rsid w:val="00832C5F"/>
    <w:rsid w:val="00832CB6"/>
    <w:rsid w:val="008337A1"/>
    <w:rsid w:val="00833991"/>
    <w:rsid w:val="00834B6A"/>
    <w:rsid w:val="00834C0D"/>
    <w:rsid w:val="00834D03"/>
    <w:rsid w:val="0083645C"/>
    <w:rsid w:val="008369B8"/>
    <w:rsid w:val="00836F42"/>
    <w:rsid w:val="00837E6A"/>
    <w:rsid w:val="008403E6"/>
    <w:rsid w:val="00840B7A"/>
    <w:rsid w:val="00840FBE"/>
    <w:rsid w:val="0084288D"/>
    <w:rsid w:val="008429A3"/>
    <w:rsid w:val="008429AF"/>
    <w:rsid w:val="008444BD"/>
    <w:rsid w:val="00844E2F"/>
    <w:rsid w:val="00846B79"/>
    <w:rsid w:val="0084707C"/>
    <w:rsid w:val="00850C9A"/>
    <w:rsid w:val="00851B24"/>
    <w:rsid w:val="00851F54"/>
    <w:rsid w:val="00852084"/>
    <w:rsid w:val="0085284F"/>
    <w:rsid w:val="00852EB2"/>
    <w:rsid w:val="00853996"/>
    <w:rsid w:val="008545CE"/>
    <w:rsid w:val="008553E8"/>
    <w:rsid w:val="00856499"/>
    <w:rsid w:val="0085741A"/>
    <w:rsid w:val="0085768D"/>
    <w:rsid w:val="00864130"/>
    <w:rsid w:val="00864702"/>
    <w:rsid w:val="0086657E"/>
    <w:rsid w:val="00866AB0"/>
    <w:rsid w:val="00867A77"/>
    <w:rsid w:val="00867F1E"/>
    <w:rsid w:val="00870D8D"/>
    <w:rsid w:val="0087165F"/>
    <w:rsid w:val="00871F73"/>
    <w:rsid w:val="00873463"/>
    <w:rsid w:val="008735D5"/>
    <w:rsid w:val="00873D83"/>
    <w:rsid w:val="00874201"/>
    <w:rsid w:val="00874E3C"/>
    <w:rsid w:val="0087646F"/>
    <w:rsid w:val="00876C55"/>
    <w:rsid w:val="00877854"/>
    <w:rsid w:val="00877D2C"/>
    <w:rsid w:val="00877F2B"/>
    <w:rsid w:val="008805D0"/>
    <w:rsid w:val="00881CEB"/>
    <w:rsid w:val="00882033"/>
    <w:rsid w:val="00882048"/>
    <w:rsid w:val="00882E11"/>
    <w:rsid w:val="008835C7"/>
    <w:rsid w:val="008835F2"/>
    <w:rsid w:val="00883B34"/>
    <w:rsid w:val="00884635"/>
    <w:rsid w:val="00884678"/>
    <w:rsid w:val="00884E6D"/>
    <w:rsid w:val="00885156"/>
    <w:rsid w:val="00885B0F"/>
    <w:rsid w:val="00885EF1"/>
    <w:rsid w:val="00886742"/>
    <w:rsid w:val="00887A05"/>
    <w:rsid w:val="00890F31"/>
    <w:rsid w:val="00891763"/>
    <w:rsid w:val="008917FE"/>
    <w:rsid w:val="00891974"/>
    <w:rsid w:val="008926ED"/>
    <w:rsid w:val="0089325E"/>
    <w:rsid w:val="00893532"/>
    <w:rsid w:val="008949FB"/>
    <w:rsid w:val="00894CB7"/>
    <w:rsid w:val="008955EA"/>
    <w:rsid w:val="0089570A"/>
    <w:rsid w:val="00896267"/>
    <w:rsid w:val="008965C4"/>
    <w:rsid w:val="00896DBE"/>
    <w:rsid w:val="00897EFD"/>
    <w:rsid w:val="008A096F"/>
    <w:rsid w:val="008A2180"/>
    <w:rsid w:val="008A3471"/>
    <w:rsid w:val="008A3EBF"/>
    <w:rsid w:val="008A49C6"/>
    <w:rsid w:val="008A4D32"/>
    <w:rsid w:val="008A5C44"/>
    <w:rsid w:val="008A5EF0"/>
    <w:rsid w:val="008A6806"/>
    <w:rsid w:val="008B00A3"/>
    <w:rsid w:val="008B035B"/>
    <w:rsid w:val="008B0D4D"/>
    <w:rsid w:val="008B16C6"/>
    <w:rsid w:val="008B16E2"/>
    <w:rsid w:val="008B1777"/>
    <w:rsid w:val="008B1995"/>
    <w:rsid w:val="008B2EBD"/>
    <w:rsid w:val="008B36D0"/>
    <w:rsid w:val="008B3A20"/>
    <w:rsid w:val="008B3F95"/>
    <w:rsid w:val="008B4790"/>
    <w:rsid w:val="008B7D5C"/>
    <w:rsid w:val="008B7E58"/>
    <w:rsid w:val="008C134F"/>
    <w:rsid w:val="008C1413"/>
    <w:rsid w:val="008C2CDE"/>
    <w:rsid w:val="008C315E"/>
    <w:rsid w:val="008C33C4"/>
    <w:rsid w:val="008C3699"/>
    <w:rsid w:val="008C4531"/>
    <w:rsid w:val="008C4BA6"/>
    <w:rsid w:val="008C6AFA"/>
    <w:rsid w:val="008C6DDB"/>
    <w:rsid w:val="008C757A"/>
    <w:rsid w:val="008C7E46"/>
    <w:rsid w:val="008D007F"/>
    <w:rsid w:val="008D15AA"/>
    <w:rsid w:val="008D2CD1"/>
    <w:rsid w:val="008D446B"/>
    <w:rsid w:val="008D451D"/>
    <w:rsid w:val="008D45EA"/>
    <w:rsid w:val="008D4852"/>
    <w:rsid w:val="008D5244"/>
    <w:rsid w:val="008D5ECA"/>
    <w:rsid w:val="008D65E1"/>
    <w:rsid w:val="008D6C00"/>
    <w:rsid w:val="008D6E7A"/>
    <w:rsid w:val="008D6ED1"/>
    <w:rsid w:val="008D7D2E"/>
    <w:rsid w:val="008E01CB"/>
    <w:rsid w:val="008E077D"/>
    <w:rsid w:val="008E0929"/>
    <w:rsid w:val="008E0B2C"/>
    <w:rsid w:val="008E0F0B"/>
    <w:rsid w:val="008E0FBB"/>
    <w:rsid w:val="008E1AAA"/>
    <w:rsid w:val="008E1E19"/>
    <w:rsid w:val="008E2FC6"/>
    <w:rsid w:val="008E4699"/>
    <w:rsid w:val="008E4933"/>
    <w:rsid w:val="008E68C0"/>
    <w:rsid w:val="008E70EF"/>
    <w:rsid w:val="008E7597"/>
    <w:rsid w:val="008F0F5E"/>
    <w:rsid w:val="008F1B69"/>
    <w:rsid w:val="008F2062"/>
    <w:rsid w:val="008F2F92"/>
    <w:rsid w:val="008F495D"/>
    <w:rsid w:val="008F4E5C"/>
    <w:rsid w:val="008F58E9"/>
    <w:rsid w:val="008F5EC6"/>
    <w:rsid w:val="008F5F2B"/>
    <w:rsid w:val="008F60F0"/>
    <w:rsid w:val="008F689B"/>
    <w:rsid w:val="008F727F"/>
    <w:rsid w:val="009000B4"/>
    <w:rsid w:val="0090011A"/>
    <w:rsid w:val="00900A82"/>
    <w:rsid w:val="00900A96"/>
    <w:rsid w:val="00901721"/>
    <w:rsid w:val="00901D0E"/>
    <w:rsid w:val="009034E6"/>
    <w:rsid w:val="00903C2E"/>
    <w:rsid w:val="0090450E"/>
    <w:rsid w:val="0090533E"/>
    <w:rsid w:val="009056BF"/>
    <w:rsid w:val="00905A21"/>
    <w:rsid w:val="0090658E"/>
    <w:rsid w:val="009065FF"/>
    <w:rsid w:val="0090678C"/>
    <w:rsid w:val="00906842"/>
    <w:rsid w:val="00907E79"/>
    <w:rsid w:val="00910CE3"/>
    <w:rsid w:val="0091272D"/>
    <w:rsid w:val="0091360C"/>
    <w:rsid w:val="00913BF8"/>
    <w:rsid w:val="00913D17"/>
    <w:rsid w:val="00914954"/>
    <w:rsid w:val="00914CFD"/>
    <w:rsid w:val="00915956"/>
    <w:rsid w:val="009161B2"/>
    <w:rsid w:val="0091722C"/>
    <w:rsid w:val="009173E0"/>
    <w:rsid w:val="0091740F"/>
    <w:rsid w:val="00917ECE"/>
    <w:rsid w:val="00920E07"/>
    <w:rsid w:val="00922D32"/>
    <w:rsid w:val="00922F1C"/>
    <w:rsid w:val="00923386"/>
    <w:rsid w:val="00923432"/>
    <w:rsid w:val="0092374D"/>
    <w:rsid w:val="00923BAA"/>
    <w:rsid w:val="00924098"/>
    <w:rsid w:val="00924970"/>
    <w:rsid w:val="009267F6"/>
    <w:rsid w:val="00927291"/>
    <w:rsid w:val="009303AA"/>
    <w:rsid w:val="00930AB0"/>
    <w:rsid w:val="009317C0"/>
    <w:rsid w:val="00932443"/>
    <w:rsid w:val="009326BF"/>
    <w:rsid w:val="009327C7"/>
    <w:rsid w:val="0093353A"/>
    <w:rsid w:val="00933B41"/>
    <w:rsid w:val="00934C59"/>
    <w:rsid w:val="0093667A"/>
    <w:rsid w:val="00936C33"/>
    <w:rsid w:val="0093787B"/>
    <w:rsid w:val="00937ACC"/>
    <w:rsid w:val="00937BC1"/>
    <w:rsid w:val="009408AA"/>
    <w:rsid w:val="00941ECB"/>
    <w:rsid w:val="00941F70"/>
    <w:rsid w:val="009423A0"/>
    <w:rsid w:val="00942C8E"/>
    <w:rsid w:val="0094354A"/>
    <w:rsid w:val="00945143"/>
    <w:rsid w:val="00945E2A"/>
    <w:rsid w:val="00945FC2"/>
    <w:rsid w:val="00946A5A"/>
    <w:rsid w:val="00946E5B"/>
    <w:rsid w:val="009470AB"/>
    <w:rsid w:val="0094749B"/>
    <w:rsid w:val="00950E06"/>
    <w:rsid w:val="0095111A"/>
    <w:rsid w:val="00953D56"/>
    <w:rsid w:val="0095415B"/>
    <w:rsid w:val="00954F31"/>
    <w:rsid w:val="009555C9"/>
    <w:rsid w:val="00956D84"/>
    <w:rsid w:val="009607A3"/>
    <w:rsid w:val="00961330"/>
    <w:rsid w:val="00961347"/>
    <w:rsid w:val="00961BEE"/>
    <w:rsid w:val="00963095"/>
    <w:rsid w:val="00963738"/>
    <w:rsid w:val="0096379F"/>
    <w:rsid w:val="009639B6"/>
    <w:rsid w:val="00964F1C"/>
    <w:rsid w:val="00964F25"/>
    <w:rsid w:val="00965869"/>
    <w:rsid w:val="00965873"/>
    <w:rsid w:val="009672A4"/>
    <w:rsid w:val="009703A2"/>
    <w:rsid w:val="009706DA"/>
    <w:rsid w:val="009714A5"/>
    <w:rsid w:val="00972FBC"/>
    <w:rsid w:val="00973371"/>
    <w:rsid w:val="00973859"/>
    <w:rsid w:val="009743A2"/>
    <w:rsid w:val="00974A70"/>
    <w:rsid w:val="009759FD"/>
    <w:rsid w:val="009762C6"/>
    <w:rsid w:val="00980377"/>
    <w:rsid w:val="0098127A"/>
    <w:rsid w:val="00981D15"/>
    <w:rsid w:val="0098209B"/>
    <w:rsid w:val="00982D37"/>
    <w:rsid w:val="009837CB"/>
    <w:rsid w:val="00983C33"/>
    <w:rsid w:val="00983EB5"/>
    <w:rsid w:val="00984909"/>
    <w:rsid w:val="0098643F"/>
    <w:rsid w:val="00986726"/>
    <w:rsid w:val="00986C89"/>
    <w:rsid w:val="009900E6"/>
    <w:rsid w:val="00990A84"/>
    <w:rsid w:val="00990F17"/>
    <w:rsid w:val="009912B5"/>
    <w:rsid w:val="00991437"/>
    <w:rsid w:val="009914DC"/>
    <w:rsid w:val="009928C8"/>
    <w:rsid w:val="00992B12"/>
    <w:rsid w:val="00992EB2"/>
    <w:rsid w:val="009936DC"/>
    <w:rsid w:val="00993A30"/>
    <w:rsid w:val="00993E30"/>
    <w:rsid w:val="00994D73"/>
    <w:rsid w:val="00994F21"/>
    <w:rsid w:val="00995313"/>
    <w:rsid w:val="0099647A"/>
    <w:rsid w:val="00997C34"/>
    <w:rsid w:val="00997D75"/>
    <w:rsid w:val="009A11A7"/>
    <w:rsid w:val="009A34E2"/>
    <w:rsid w:val="009A3DA3"/>
    <w:rsid w:val="009A3DE0"/>
    <w:rsid w:val="009A4AA6"/>
    <w:rsid w:val="009A513D"/>
    <w:rsid w:val="009A568C"/>
    <w:rsid w:val="009A5B2E"/>
    <w:rsid w:val="009A691B"/>
    <w:rsid w:val="009A6D41"/>
    <w:rsid w:val="009B103F"/>
    <w:rsid w:val="009B1AFE"/>
    <w:rsid w:val="009B2564"/>
    <w:rsid w:val="009B2996"/>
    <w:rsid w:val="009B38D2"/>
    <w:rsid w:val="009B4C1C"/>
    <w:rsid w:val="009B64A5"/>
    <w:rsid w:val="009B706E"/>
    <w:rsid w:val="009C07AA"/>
    <w:rsid w:val="009C22E0"/>
    <w:rsid w:val="009C2676"/>
    <w:rsid w:val="009C2BBE"/>
    <w:rsid w:val="009C3342"/>
    <w:rsid w:val="009C35AF"/>
    <w:rsid w:val="009C3ECB"/>
    <w:rsid w:val="009C422C"/>
    <w:rsid w:val="009C5FAB"/>
    <w:rsid w:val="009C6420"/>
    <w:rsid w:val="009C6A3C"/>
    <w:rsid w:val="009C6BDC"/>
    <w:rsid w:val="009C6D8D"/>
    <w:rsid w:val="009D0340"/>
    <w:rsid w:val="009D0E82"/>
    <w:rsid w:val="009D24B6"/>
    <w:rsid w:val="009D25F6"/>
    <w:rsid w:val="009D3B4B"/>
    <w:rsid w:val="009D3EBD"/>
    <w:rsid w:val="009D4BFF"/>
    <w:rsid w:val="009D4D5E"/>
    <w:rsid w:val="009D6010"/>
    <w:rsid w:val="009E1BB9"/>
    <w:rsid w:val="009E1C45"/>
    <w:rsid w:val="009E29D2"/>
    <w:rsid w:val="009E52BB"/>
    <w:rsid w:val="009E56D5"/>
    <w:rsid w:val="009E662A"/>
    <w:rsid w:val="009E7A09"/>
    <w:rsid w:val="009F0910"/>
    <w:rsid w:val="009F0B1B"/>
    <w:rsid w:val="009F17BE"/>
    <w:rsid w:val="009F1A5B"/>
    <w:rsid w:val="009F22F9"/>
    <w:rsid w:val="009F2679"/>
    <w:rsid w:val="009F2E93"/>
    <w:rsid w:val="009F41F3"/>
    <w:rsid w:val="00A000D9"/>
    <w:rsid w:val="00A00612"/>
    <w:rsid w:val="00A00A12"/>
    <w:rsid w:val="00A02D03"/>
    <w:rsid w:val="00A02E94"/>
    <w:rsid w:val="00A057DC"/>
    <w:rsid w:val="00A05BE2"/>
    <w:rsid w:val="00A0627F"/>
    <w:rsid w:val="00A0725B"/>
    <w:rsid w:val="00A07A53"/>
    <w:rsid w:val="00A10153"/>
    <w:rsid w:val="00A10523"/>
    <w:rsid w:val="00A106F3"/>
    <w:rsid w:val="00A10779"/>
    <w:rsid w:val="00A11EC9"/>
    <w:rsid w:val="00A121FB"/>
    <w:rsid w:val="00A12806"/>
    <w:rsid w:val="00A12F69"/>
    <w:rsid w:val="00A16C07"/>
    <w:rsid w:val="00A16E71"/>
    <w:rsid w:val="00A17A74"/>
    <w:rsid w:val="00A228AE"/>
    <w:rsid w:val="00A22A04"/>
    <w:rsid w:val="00A23FCD"/>
    <w:rsid w:val="00A24E49"/>
    <w:rsid w:val="00A25C40"/>
    <w:rsid w:val="00A25F38"/>
    <w:rsid w:val="00A26D36"/>
    <w:rsid w:val="00A26E6A"/>
    <w:rsid w:val="00A27411"/>
    <w:rsid w:val="00A27A73"/>
    <w:rsid w:val="00A27C51"/>
    <w:rsid w:val="00A30BB6"/>
    <w:rsid w:val="00A30CA0"/>
    <w:rsid w:val="00A31048"/>
    <w:rsid w:val="00A32AE2"/>
    <w:rsid w:val="00A33005"/>
    <w:rsid w:val="00A330EE"/>
    <w:rsid w:val="00A33F33"/>
    <w:rsid w:val="00A347F0"/>
    <w:rsid w:val="00A34C99"/>
    <w:rsid w:val="00A36910"/>
    <w:rsid w:val="00A36B22"/>
    <w:rsid w:val="00A370A6"/>
    <w:rsid w:val="00A375F1"/>
    <w:rsid w:val="00A37C3F"/>
    <w:rsid w:val="00A40D15"/>
    <w:rsid w:val="00A4120D"/>
    <w:rsid w:val="00A416AE"/>
    <w:rsid w:val="00A41B24"/>
    <w:rsid w:val="00A42A6B"/>
    <w:rsid w:val="00A43DC7"/>
    <w:rsid w:val="00A444BF"/>
    <w:rsid w:val="00A44A62"/>
    <w:rsid w:val="00A4796C"/>
    <w:rsid w:val="00A510AC"/>
    <w:rsid w:val="00A5143E"/>
    <w:rsid w:val="00A5152D"/>
    <w:rsid w:val="00A517FC"/>
    <w:rsid w:val="00A54D4D"/>
    <w:rsid w:val="00A55386"/>
    <w:rsid w:val="00A56126"/>
    <w:rsid w:val="00A564B5"/>
    <w:rsid w:val="00A56585"/>
    <w:rsid w:val="00A56AFE"/>
    <w:rsid w:val="00A57205"/>
    <w:rsid w:val="00A57436"/>
    <w:rsid w:val="00A605F9"/>
    <w:rsid w:val="00A60E45"/>
    <w:rsid w:val="00A6151D"/>
    <w:rsid w:val="00A61533"/>
    <w:rsid w:val="00A624A7"/>
    <w:rsid w:val="00A6290C"/>
    <w:rsid w:val="00A637C3"/>
    <w:rsid w:val="00A63A27"/>
    <w:rsid w:val="00A63BA5"/>
    <w:rsid w:val="00A64196"/>
    <w:rsid w:val="00A654A4"/>
    <w:rsid w:val="00A657C9"/>
    <w:rsid w:val="00A66EE9"/>
    <w:rsid w:val="00A6714F"/>
    <w:rsid w:val="00A7047C"/>
    <w:rsid w:val="00A70A50"/>
    <w:rsid w:val="00A72193"/>
    <w:rsid w:val="00A72302"/>
    <w:rsid w:val="00A7287F"/>
    <w:rsid w:val="00A73844"/>
    <w:rsid w:val="00A746C6"/>
    <w:rsid w:val="00A74A85"/>
    <w:rsid w:val="00A75230"/>
    <w:rsid w:val="00A76165"/>
    <w:rsid w:val="00A778F7"/>
    <w:rsid w:val="00A77E6F"/>
    <w:rsid w:val="00A80D20"/>
    <w:rsid w:val="00A8237F"/>
    <w:rsid w:val="00A82463"/>
    <w:rsid w:val="00A8332E"/>
    <w:rsid w:val="00A839F5"/>
    <w:rsid w:val="00A83F2E"/>
    <w:rsid w:val="00A840BD"/>
    <w:rsid w:val="00A84873"/>
    <w:rsid w:val="00A848B6"/>
    <w:rsid w:val="00A8504E"/>
    <w:rsid w:val="00A851AD"/>
    <w:rsid w:val="00A856F0"/>
    <w:rsid w:val="00A86275"/>
    <w:rsid w:val="00A867EC"/>
    <w:rsid w:val="00A86EA4"/>
    <w:rsid w:val="00A91A3E"/>
    <w:rsid w:val="00A92139"/>
    <w:rsid w:val="00A928CE"/>
    <w:rsid w:val="00A9334A"/>
    <w:rsid w:val="00A939CF"/>
    <w:rsid w:val="00A956C7"/>
    <w:rsid w:val="00A95E98"/>
    <w:rsid w:val="00AA01D4"/>
    <w:rsid w:val="00AA09E2"/>
    <w:rsid w:val="00AA2D96"/>
    <w:rsid w:val="00AA40A6"/>
    <w:rsid w:val="00AA54C0"/>
    <w:rsid w:val="00AA6327"/>
    <w:rsid w:val="00AA64F9"/>
    <w:rsid w:val="00AA7DCC"/>
    <w:rsid w:val="00AA7EA8"/>
    <w:rsid w:val="00AB00E6"/>
    <w:rsid w:val="00AB06CE"/>
    <w:rsid w:val="00AB0EEC"/>
    <w:rsid w:val="00AB1BBF"/>
    <w:rsid w:val="00AB2F8E"/>
    <w:rsid w:val="00AB312A"/>
    <w:rsid w:val="00AB41DE"/>
    <w:rsid w:val="00AB45D6"/>
    <w:rsid w:val="00AB5B2F"/>
    <w:rsid w:val="00AB6379"/>
    <w:rsid w:val="00AB706B"/>
    <w:rsid w:val="00AB738C"/>
    <w:rsid w:val="00AC1D4A"/>
    <w:rsid w:val="00AC240E"/>
    <w:rsid w:val="00AC261D"/>
    <w:rsid w:val="00AC318C"/>
    <w:rsid w:val="00AC3F10"/>
    <w:rsid w:val="00AC42D0"/>
    <w:rsid w:val="00AC5A44"/>
    <w:rsid w:val="00AC66C5"/>
    <w:rsid w:val="00AD1666"/>
    <w:rsid w:val="00AD23E3"/>
    <w:rsid w:val="00AD4399"/>
    <w:rsid w:val="00AD4C9C"/>
    <w:rsid w:val="00AD5F6D"/>
    <w:rsid w:val="00AD6052"/>
    <w:rsid w:val="00AD619D"/>
    <w:rsid w:val="00AD62D4"/>
    <w:rsid w:val="00AD6AB3"/>
    <w:rsid w:val="00AD6DA0"/>
    <w:rsid w:val="00AD712B"/>
    <w:rsid w:val="00AE043C"/>
    <w:rsid w:val="00AE0A63"/>
    <w:rsid w:val="00AE1D02"/>
    <w:rsid w:val="00AE1EF8"/>
    <w:rsid w:val="00AE2E7C"/>
    <w:rsid w:val="00AE2F93"/>
    <w:rsid w:val="00AE4897"/>
    <w:rsid w:val="00AE4EBF"/>
    <w:rsid w:val="00AE64B3"/>
    <w:rsid w:val="00AE6758"/>
    <w:rsid w:val="00AE7CFA"/>
    <w:rsid w:val="00AF0B62"/>
    <w:rsid w:val="00AF1FB4"/>
    <w:rsid w:val="00AF20E1"/>
    <w:rsid w:val="00AF26A9"/>
    <w:rsid w:val="00AF2BA9"/>
    <w:rsid w:val="00AF3BD0"/>
    <w:rsid w:val="00AF3CC4"/>
    <w:rsid w:val="00AF46FF"/>
    <w:rsid w:val="00AF57CE"/>
    <w:rsid w:val="00AF5E32"/>
    <w:rsid w:val="00AF612F"/>
    <w:rsid w:val="00AF7B9D"/>
    <w:rsid w:val="00B01A04"/>
    <w:rsid w:val="00B020FB"/>
    <w:rsid w:val="00B02E52"/>
    <w:rsid w:val="00B04F0D"/>
    <w:rsid w:val="00B0556F"/>
    <w:rsid w:val="00B05B31"/>
    <w:rsid w:val="00B06A9C"/>
    <w:rsid w:val="00B07B88"/>
    <w:rsid w:val="00B102E3"/>
    <w:rsid w:val="00B1059E"/>
    <w:rsid w:val="00B10C1D"/>
    <w:rsid w:val="00B11639"/>
    <w:rsid w:val="00B118BD"/>
    <w:rsid w:val="00B12500"/>
    <w:rsid w:val="00B136F5"/>
    <w:rsid w:val="00B13BB3"/>
    <w:rsid w:val="00B13C6B"/>
    <w:rsid w:val="00B14A31"/>
    <w:rsid w:val="00B211B8"/>
    <w:rsid w:val="00B21425"/>
    <w:rsid w:val="00B21E0D"/>
    <w:rsid w:val="00B226FE"/>
    <w:rsid w:val="00B22D8B"/>
    <w:rsid w:val="00B232B0"/>
    <w:rsid w:val="00B2516C"/>
    <w:rsid w:val="00B2587E"/>
    <w:rsid w:val="00B27193"/>
    <w:rsid w:val="00B300AD"/>
    <w:rsid w:val="00B308F1"/>
    <w:rsid w:val="00B30E17"/>
    <w:rsid w:val="00B312C8"/>
    <w:rsid w:val="00B3207F"/>
    <w:rsid w:val="00B32303"/>
    <w:rsid w:val="00B327D2"/>
    <w:rsid w:val="00B329C5"/>
    <w:rsid w:val="00B357F2"/>
    <w:rsid w:val="00B35B22"/>
    <w:rsid w:val="00B35DDE"/>
    <w:rsid w:val="00B35FD8"/>
    <w:rsid w:val="00B36265"/>
    <w:rsid w:val="00B36724"/>
    <w:rsid w:val="00B36BF4"/>
    <w:rsid w:val="00B404DD"/>
    <w:rsid w:val="00B435B0"/>
    <w:rsid w:val="00B447FB"/>
    <w:rsid w:val="00B45B74"/>
    <w:rsid w:val="00B463C9"/>
    <w:rsid w:val="00B46582"/>
    <w:rsid w:val="00B473E3"/>
    <w:rsid w:val="00B47410"/>
    <w:rsid w:val="00B4742F"/>
    <w:rsid w:val="00B50420"/>
    <w:rsid w:val="00B506EB"/>
    <w:rsid w:val="00B5079C"/>
    <w:rsid w:val="00B51039"/>
    <w:rsid w:val="00B53412"/>
    <w:rsid w:val="00B53BB1"/>
    <w:rsid w:val="00B54DC6"/>
    <w:rsid w:val="00B55B57"/>
    <w:rsid w:val="00B567D7"/>
    <w:rsid w:val="00B568AB"/>
    <w:rsid w:val="00B57693"/>
    <w:rsid w:val="00B57AF9"/>
    <w:rsid w:val="00B57F31"/>
    <w:rsid w:val="00B60938"/>
    <w:rsid w:val="00B61B4E"/>
    <w:rsid w:val="00B63190"/>
    <w:rsid w:val="00B63A4E"/>
    <w:rsid w:val="00B64107"/>
    <w:rsid w:val="00B64A7B"/>
    <w:rsid w:val="00B65045"/>
    <w:rsid w:val="00B655A8"/>
    <w:rsid w:val="00B661EF"/>
    <w:rsid w:val="00B66DB6"/>
    <w:rsid w:val="00B705D8"/>
    <w:rsid w:val="00B70DE9"/>
    <w:rsid w:val="00B72F17"/>
    <w:rsid w:val="00B73821"/>
    <w:rsid w:val="00B73B79"/>
    <w:rsid w:val="00B74294"/>
    <w:rsid w:val="00B74B94"/>
    <w:rsid w:val="00B74CA8"/>
    <w:rsid w:val="00B74E74"/>
    <w:rsid w:val="00B75BC4"/>
    <w:rsid w:val="00B76F3D"/>
    <w:rsid w:val="00B76F56"/>
    <w:rsid w:val="00B777A5"/>
    <w:rsid w:val="00B8133F"/>
    <w:rsid w:val="00B825F4"/>
    <w:rsid w:val="00B84014"/>
    <w:rsid w:val="00B84ACE"/>
    <w:rsid w:val="00B86D17"/>
    <w:rsid w:val="00B873B5"/>
    <w:rsid w:val="00B87488"/>
    <w:rsid w:val="00B87930"/>
    <w:rsid w:val="00B90812"/>
    <w:rsid w:val="00B915AD"/>
    <w:rsid w:val="00B921C4"/>
    <w:rsid w:val="00B93260"/>
    <w:rsid w:val="00B93F28"/>
    <w:rsid w:val="00B9459C"/>
    <w:rsid w:val="00B9490F"/>
    <w:rsid w:val="00B953F8"/>
    <w:rsid w:val="00B95D1D"/>
    <w:rsid w:val="00B96048"/>
    <w:rsid w:val="00B969C7"/>
    <w:rsid w:val="00B972CB"/>
    <w:rsid w:val="00BA01D1"/>
    <w:rsid w:val="00BA0ADB"/>
    <w:rsid w:val="00BA0FD9"/>
    <w:rsid w:val="00BA2341"/>
    <w:rsid w:val="00BA2405"/>
    <w:rsid w:val="00BA40D9"/>
    <w:rsid w:val="00BA4D74"/>
    <w:rsid w:val="00BA5868"/>
    <w:rsid w:val="00BA6913"/>
    <w:rsid w:val="00BB0216"/>
    <w:rsid w:val="00BB022B"/>
    <w:rsid w:val="00BB071E"/>
    <w:rsid w:val="00BB0BA8"/>
    <w:rsid w:val="00BB369A"/>
    <w:rsid w:val="00BB37A8"/>
    <w:rsid w:val="00BB3A0B"/>
    <w:rsid w:val="00BB4DFC"/>
    <w:rsid w:val="00BB6206"/>
    <w:rsid w:val="00BB6515"/>
    <w:rsid w:val="00BB6599"/>
    <w:rsid w:val="00BC0236"/>
    <w:rsid w:val="00BC0D3F"/>
    <w:rsid w:val="00BC122C"/>
    <w:rsid w:val="00BC24C9"/>
    <w:rsid w:val="00BC2D91"/>
    <w:rsid w:val="00BC3D1C"/>
    <w:rsid w:val="00BC41F7"/>
    <w:rsid w:val="00BC4C16"/>
    <w:rsid w:val="00BC576D"/>
    <w:rsid w:val="00BC60BC"/>
    <w:rsid w:val="00BC66F9"/>
    <w:rsid w:val="00BC6820"/>
    <w:rsid w:val="00BC6C03"/>
    <w:rsid w:val="00BC6F02"/>
    <w:rsid w:val="00BC6F77"/>
    <w:rsid w:val="00BC770A"/>
    <w:rsid w:val="00BC7D14"/>
    <w:rsid w:val="00BD01BC"/>
    <w:rsid w:val="00BD0333"/>
    <w:rsid w:val="00BD0985"/>
    <w:rsid w:val="00BD1031"/>
    <w:rsid w:val="00BD11C8"/>
    <w:rsid w:val="00BD15E9"/>
    <w:rsid w:val="00BD19FA"/>
    <w:rsid w:val="00BD25B4"/>
    <w:rsid w:val="00BD2C08"/>
    <w:rsid w:val="00BD3887"/>
    <w:rsid w:val="00BD41AF"/>
    <w:rsid w:val="00BD455D"/>
    <w:rsid w:val="00BD4C85"/>
    <w:rsid w:val="00BD5156"/>
    <w:rsid w:val="00BD557F"/>
    <w:rsid w:val="00BD56BD"/>
    <w:rsid w:val="00BD64DE"/>
    <w:rsid w:val="00BD6A52"/>
    <w:rsid w:val="00BE1052"/>
    <w:rsid w:val="00BE108E"/>
    <w:rsid w:val="00BE1251"/>
    <w:rsid w:val="00BE2B5B"/>
    <w:rsid w:val="00BE2CD8"/>
    <w:rsid w:val="00BE2E79"/>
    <w:rsid w:val="00BE36D4"/>
    <w:rsid w:val="00BE372E"/>
    <w:rsid w:val="00BE44C9"/>
    <w:rsid w:val="00BE4D65"/>
    <w:rsid w:val="00BE5205"/>
    <w:rsid w:val="00BE712C"/>
    <w:rsid w:val="00BF0C04"/>
    <w:rsid w:val="00BF209B"/>
    <w:rsid w:val="00BF212F"/>
    <w:rsid w:val="00BF3090"/>
    <w:rsid w:val="00BF373E"/>
    <w:rsid w:val="00BF3989"/>
    <w:rsid w:val="00BF43FA"/>
    <w:rsid w:val="00BF46D9"/>
    <w:rsid w:val="00BF5338"/>
    <w:rsid w:val="00BF652B"/>
    <w:rsid w:val="00C03B37"/>
    <w:rsid w:val="00C045BB"/>
    <w:rsid w:val="00C06CB9"/>
    <w:rsid w:val="00C07867"/>
    <w:rsid w:val="00C10B13"/>
    <w:rsid w:val="00C12472"/>
    <w:rsid w:val="00C127E3"/>
    <w:rsid w:val="00C12993"/>
    <w:rsid w:val="00C12C3C"/>
    <w:rsid w:val="00C134CE"/>
    <w:rsid w:val="00C14194"/>
    <w:rsid w:val="00C1562E"/>
    <w:rsid w:val="00C15C47"/>
    <w:rsid w:val="00C15EBA"/>
    <w:rsid w:val="00C15ECF"/>
    <w:rsid w:val="00C168FB"/>
    <w:rsid w:val="00C16C61"/>
    <w:rsid w:val="00C16F88"/>
    <w:rsid w:val="00C17039"/>
    <w:rsid w:val="00C17C11"/>
    <w:rsid w:val="00C208BE"/>
    <w:rsid w:val="00C20FD7"/>
    <w:rsid w:val="00C21668"/>
    <w:rsid w:val="00C21B4E"/>
    <w:rsid w:val="00C21C6A"/>
    <w:rsid w:val="00C222CE"/>
    <w:rsid w:val="00C226BA"/>
    <w:rsid w:val="00C228A0"/>
    <w:rsid w:val="00C22D34"/>
    <w:rsid w:val="00C238FA"/>
    <w:rsid w:val="00C259EF"/>
    <w:rsid w:val="00C25D38"/>
    <w:rsid w:val="00C2618A"/>
    <w:rsid w:val="00C26218"/>
    <w:rsid w:val="00C26F32"/>
    <w:rsid w:val="00C3203F"/>
    <w:rsid w:val="00C321F5"/>
    <w:rsid w:val="00C322A8"/>
    <w:rsid w:val="00C32EE4"/>
    <w:rsid w:val="00C3338C"/>
    <w:rsid w:val="00C342E1"/>
    <w:rsid w:val="00C34384"/>
    <w:rsid w:val="00C347CE"/>
    <w:rsid w:val="00C37249"/>
    <w:rsid w:val="00C377A0"/>
    <w:rsid w:val="00C4028A"/>
    <w:rsid w:val="00C40B0E"/>
    <w:rsid w:val="00C40CCE"/>
    <w:rsid w:val="00C41346"/>
    <w:rsid w:val="00C413B9"/>
    <w:rsid w:val="00C420C3"/>
    <w:rsid w:val="00C4210A"/>
    <w:rsid w:val="00C42DD2"/>
    <w:rsid w:val="00C43BD6"/>
    <w:rsid w:val="00C442B8"/>
    <w:rsid w:val="00C445B0"/>
    <w:rsid w:val="00C45026"/>
    <w:rsid w:val="00C45B16"/>
    <w:rsid w:val="00C45EBD"/>
    <w:rsid w:val="00C466DC"/>
    <w:rsid w:val="00C46824"/>
    <w:rsid w:val="00C468DC"/>
    <w:rsid w:val="00C47B12"/>
    <w:rsid w:val="00C50D52"/>
    <w:rsid w:val="00C51C57"/>
    <w:rsid w:val="00C51F78"/>
    <w:rsid w:val="00C52545"/>
    <w:rsid w:val="00C534CE"/>
    <w:rsid w:val="00C5415C"/>
    <w:rsid w:val="00C541D9"/>
    <w:rsid w:val="00C556D7"/>
    <w:rsid w:val="00C56A21"/>
    <w:rsid w:val="00C57EF9"/>
    <w:rsid w:val="00C57FDE"/>
    <w:rsid w:val="00C61387"/>
    <w:rsid w:val="00C62615"/>
    <w:rsid w:val="00C62DAF"/>
    <w:rsid w:val="00C6335B"/>
    <w:rsid w:val="00C63A95"/>
    <w:rsid w:val="00C63F3D"/>
    <w:rsid w:val="00C645D0"/>
    <w:rsid w:val="00C64E05"/>
    <w:rsid w:val="00C65119"/>
    <w:rsid w:val="00C67B4F"/>
    <w:rsid w:val="00C67D4B"/>
    <w:rsid w:val="00C70B1D"/>
    <w:rsid w:val="00C70ECE"/>
    <w:rsid w:val="00C713C8"/>
    <w:rsid w:val="00C71AC0"/>
    <w:rsid w:val="00C72787"/>
    <w:rsid w:val="00C732CF"/>
    <w:rsid w:val="00C734A5"/>
    <w:rsid w:val="00C73AC1"/>
    <w:rsid w:val="00C74333"/>
    <w:rsid w:val="00C7595F"/>
    <w:rsid w:val="00C75E0C"/>
    <w:rsid w:val="00C771AA"/>
    <w:rsid w:val="00C80468"/>
    <w:rsid w:val="00C82510"/>
    <w:rsid w:val="00C83288"/>
    <w:rsid w:val="00C83A49"/>
    <w:rsid w:val="00C83AD1"/>
    <w:rsid w:val="00C83C30"/>
    <w:rsid w:val="00C84470"/>
    <w:rsid w:val="00C846E1"/>
    <w:rsid w:val="00C8656A"/>
    <w:rsid w:val="00C90211"/>
    <w:rsid w:val="00C90783"/>
    <w:rsid w:val="00C9172A"/>
    <w:rsid w:val="00C91AD7"/>
    <w:rsid w:val="00C91C25"/>
    <w:rsid w:val="00C91EAD"/>
    <w:rsid w:val="00C925F3"/>
    <w:rsid w:val="00C92D49"/>
    <w:rsid w:val="00C92F36"/>
    <w:rsid w:val="00C948F0"/>
    <w:rsid w:val="00C94954"/>
    <w:rsid w:val="00C951E2"/>
    <w:rsid w:val="00C95C0B"/>
    <w:rsid w:val="00C97AC8"/>
    <w:rsid w:val="00C97B6E"/>
    <w:rsid w:val="00CA0927"/>
    <w:rsid w:val="00CA0E05"/>
    <w:rsid w:val="00CA3523"/>
    <w:rsid w:val="00CA3C66"/>
    <w:rsid w:val="00CA3DEE"/>
    <w:rsid w:val="00CA4623"/>
    <w:rsid w:val="00CA4B6A"/>
    <w:rsid w:val="00CA4C38"/>
    <w:rsid w:val="00CA5578"/>
    <w:rsid w:val="00CA559F"/>
    <w:rsid w:val="00CA7A9C"/>
    <w:rsid w:val="00CB007D"/>
    <w:rsid w:val="00CB0544"/>
    <w:rsid w:val="00CB140F"/>
    <w:rsid w:val="00CB1E49"/>
    <w:rsid w:val="00CB2257"/>
    <w:rsid w:val="00CB35AA"/>
    <w:rsid w:val="00CB38C8"/>
    <w:rsid w:val="00CB54D2"/>
    <w:rsid w:val="00CB634F"/>
    <w:rsid w:val="00CB6FFF"/>
    <w:rsid w:val="00CC0D33"/>
    <w:rsid w:val="00CC1693"/>
    <w:rsid w:val="00CC1977"/>
    <w:rsid w:val="00CC1F56"/>
    <w:rsid w:val="00CC2185"/>
    <w:rsid w:val="00CC28DD"/>
    <w:rsid w:val="00CC28F0"/>
    <w:rsid w:val="00CC4601"/>
    <w:rsid w:val="00CC6573"/>
    <w:rsid w:val="00CC75A2"/>
    <w:rsid w:val="00CC7623"/>
    <w:rsid w:val="00CD021E"/>
    <w:rsid w:val="00CD0A1B"/>
    <w:rsid w:val="00CD173B"/>
    <w:rsid w:val="00CD2162"/>
    <w:rsid w:val="00CD257A"/>
    <w:rsid w:val="00CD49EF"/>
    <w:rsid w:val="00CD4BE8"/>
    <w:rsid w:val="00CE0348"/>
    <w:rsid w:val="00CE08A0"/>
    <w:rsid w:val="00CE2194"/>
    <w:rsid w:val="00CE254C"/>
    <w:rsid w:val="00CE332C"/>
    <w:rsid w:val="00CE361F"/>
    <w:rsid w:val="00CE423E"/>
    <w:rsid w:val="00CE43C1"/>
    <w:rsid w:val="00CE5412"/>
    <w:rsid w:val="00CE5C2C"/>
    <w:rsid w:val="00CE67AF"/>
    <w:rsid w:val="00CE75AA"/>
    <w:rsid w:val="00CE78C7"/>
    <w:rsid w:val="00CF058B"/>
    <w:rsid w:val="00CF164B"/>
    <w:rsid w:val="00CF266B"/>
    <w:rsid w:val="00CF3411"/>
    <w:rsid w:val="00CF386D"/>
    <w:rsid w:val="00CF4A6E"/>
    <w:rsid w:val="00CF4BC5"/>
    <w:rsid w:val="00CF4F81"/>
    <w:rsid w:val="00CF7D90"/>
    <w:rsid w:val="00D008A9"/>
    <w:rsid w:val="00D01590"/>
    <w:rsid w:val="00D01BF9"/>
    <w:rsid w:val="00D02747"/>
    <w:rsid w:val="00D029A4"/>
    <w:rsid w:val="00D03A4E"/>
    <w:rsid w:val="00D03E47"/>
    <w:rsid w:val="00D03FFF"/>
    <w:rsid w:val="00D06D99"/>
    <w:rsid w:val="00D071E2"/>
    <w:rsid w:val="00D1011A"/>
    <w:rsid w:val="00D107B7"/>
    <w:rsid w:val="00D11028"/>
    <w:rsid w:val="00D1120B"/>
    <w:rsid w:val="00D11B8A"/>
    <w:rsid w:val="00D11E63"/>
    <w:rsid w:val="00D14664"/>
    <w:rsid w:val="00D1516A"/>
    <w:rsid w:val="00D156EF"/>
    <w:rsid w:val="00D17363"/>
    <w:rsid w:val="00D175D4"/>
    <w:rsid w:val="00D2086D"/>
    <w:rsid w:val="00D226A0"/>
    <w:rsid w:val="00D22A70"/>
    <w:rsid w:val="00D2336E"/>
    <w:rsid w:val="00D25253"/>
    <w:rsid w:val="00D25DBC"/>
    <w:rsid w:val="00D25DED"/>
    <w:rsid w:val="00D27175"/>
    <w:rsid w:val="00D273FC"/>
    <w:rsid w:val="00D27F69"/>
    <w:rsid w:val="00D30019"/>
    <w:rsid w:val="00D304CE"/>
    <w:rsid w:val="00D308CD"/>
    <w:rsid w:val="00D308F0"/>
    <w:rsid w:val="00D30D6D"/>
    <w:rsid w:val="00D30E49"/>
    <w:rsid w:val="00D3157C"/>
    <w:rsid w:val="00D32626"/>
    <w:rsid w:val="00D3322D"/>
    <w:rsid w:val="00D336F1"/>
    <w:rsid w:val="00D339A4"/>
    <w:rsid w:val="00D33D96"/>
    <w:rsid w:val="00D35339"/>
    <w:rsid w:val="00D35671"/>
    <w:rsid w:val="00D35673"/>
    <w:rsid w:val="00D3631F"/>
    <w:rsid w:val="00D364E5"/>
    <w:rsid w:val="00D37658"/>
    <w:rsid w:val="00D378F4"/>
    <w:rsid w:val="00D37D4E"/>
    <w:rsid w:val="00D40658"/>
    <w:rsid w:val="00D41184"/>
    <w:rsid w:val="00D41513"/>
    <w:rsid w:val="00D42666"/>
    <w:rsid w:val="00D428E9"/>
    <w:rsid w:val="00D429D4"/>
    <w:rsid w:val="00D434B3"/>
    <w:rsid w:val="00D438F6"/>
    <w:rsid w:val="00D439C2"/>
    <w:rsid w:val="00D43B87"/>
    <w:rsid w:val="00D43C3C"/>
    <w:rsid w:val="00D43DF4"/>
    <w:rsid w:val="00D462FD"/>
    <w:rsid w:val="00D47CF4"/>
    <w:rsid w:val="00D50925"/>
    <w:rsid w:val="00D5212F"/>
    <w:rsid w:val="00D52D57"/>
    <w:rsid w:val="00D52EB8"/>
    <w:rsid w:val="00D53012"/>
    <w:rsid w:val="00D543E3"/>
    <w:rsid w:val="00D545FF"/>
    <w:rsid w:val="00D54698"/>
    <w:rsid w:val="00D557FA"/>
    <w:rsid w:val="00D56D8A"/>
    <w:rsid w:val="00D612A0"/>
    <w:rsid w:val="00D6208B"/>
    <w:rsid w:val="00D6219D"/>
    <w:rsid w:val="00D62AAA"/>
    <w:rsid w:val="00D6323D"/>
    <w:rsid w:val="00D65736"/>
    <w:rsid w:val="00D66409"/>
    <w:rsid w:val="00D674F1"/>
    <w:rsid w:val="00D67916"/>
    <w:rsid w:val="00D70277"/>
    <w:rsid w:val="00D7082A"/>
    <w:rsid w:val="00D73233"/>
    <w:rsid w:val="00D73494"/>
    <w:rsid w:val="00D7479B"/>
    <w:rsid w:val="00D751E3"/>
    <w:rsid w:val="00D76498"/>
    <w:rsid w:val="00D76C0F"/>
    <w:rsid w:val="00D77E76"/>
    <w:rsid w:val="00D809EC"/>
    <w:rsid w:val="00D8340A"/>
    <w:rsid w:val="00D83A6E"/>
    <w:rsid w:val="00D84079"/>
    <w:rsid w:val="00D86780"/>
    <w:rsid w:val="00D86E4E"/>
    <w:rsid w:val="00D87406"/>
    <w:rsid w:val="00D878B0"/>
    <w:rsid w:val="00D87A7F"/>
    <w:rsid w:val="00D90072"/>
    <w:rsid w:val="00D901E9"/>
    <w:rsid w:val="00D91D57"/>
    <w:rsid w:val="00D93319"/>
    <w:rsid w:val="00D94051"/>
    <w:rsid w:val="00D94156"/>
    <w:rsid w:val="00D94296"/>
    <w:rsid w:val="00D94439"/>
    <w:rsid w:val="00D94CAD"/>
    <w:rsid w:val="00D96BCC"/>
    <w:rsid w:val="00DA00BB"/>
    <w:rsid w:val="00DA0274"/>
    <w:rsid w:val="00DA0482"/>
    <w:rsid w:val="00DA069E"/>
    <w:rsid w:val="00DA0822"/>
    <w:rsid w:val="00DA15E3"/>
    <w:rsid w:val="00DA32F0"/>
    <w:rsid w:val="00DA3C24"/>
    <w:rsid w:val="00DA47C2"/>
    <w:rsid w:val="00DA67A7"/>
    <w:rsid w:val="00DA685D"/>
    <w:rsid w:val="00DA6DF5"/>
    <w:rsid w:val="00DA71E4"/>
    <w:rsid w:val="00DA7257"/>
    <w:rsid w:val="00DA77C1"/>
    <w:rsid w:val="00DB1203"/>
    <w:rsid w:val="00DB262C"/>
    <w:rsid w:val="00DB27CC"/>
    <w:rsid w:val="00DB358B"/>
    <w:rsid w:val="00DB35FE"/>
    <w:rsid w:val="00DB4813"/>
    <w:rsid w:val="00DB4823"/>
    <w:rsid w:val="00DB6228"/>
    <w:rsid w:val="00DB63F9"/>
    <w:rsid w:val="00DC0B67"/>
    <w:rsid w:val="00DC208C"/>
    <w:rsid w:val="00DC3E5C"/>
    <w:rsid w:val="00DC518E"/>
    <w:rsid w:val="00DC5AA2"/>
    <w:rsid w:val="00DC5F49"/>
    <w:rsid w:val="00DC7022"/>
    <w:rsid w:val="00DC77D8"/>
    <w:rsid w:val="00DC7BEC"/>
    <w:rsid w:val="00DD1073"/>
    <w:rsid w:val="00DD126A"/>
    <w:rsid w:val="00DD1AC2"/>
    <w:rsid w:val="00DD49B6"/>
    <w:rsid w:val="00DD684E"/>
    <w:rsid w:val="00DD7175"/>
    <w:rsid w:val="00DE01D4"/>
    <w:rsid w:val="00DE025A"/>
    <w:rsid w:val="00DE073C"/>
    <w:rsid w:val="00DE1010"/>
    <w:rsid w:val="00DE16E9"/>
    <w:rsid w:val="00DE183C"/>
    <w:rsid w:val="00DE313C"/>
    <w:rsid w:val="00DE34C1"/>
    <w:rsid w:val="00DE3C12"/>
    <w:rsid w:val="00DE3EA6"/>
    <w:rsid w:val="00DE4365"/>
    <w:rsid w:val="00DE4C6F"/>
    <w:rsid w:val="00DE4D02"/>
    <w:rsid w:val="00DE4F5D"/>
    <w:rsid w:val="00DE590D"/>
    <w:rsid w:val="00DE7D08"/>
    <w:rsid w:val="00DF09E4"/>
    <w:rsid w:val="00DF1BC1"/>
    <w:rsid w:val="00DF2C19"/>
    <w:rsid w:val="00DF4CF1"/>
    <w:rsid w:val="00DF5320"/>
    <w:rsid w:val="00DF538A"/>
    <w:rsid w:val="00DF5BE5"/>
    <w:rsid w:val="00DF5E2E"/>
    <w:rsid w:val="00DF7116"/>
    <w:rsid w:val="00DF7ED7"/>
    <w:rsid w:val="00E00995"/>
    <w:rsid w:val="00E00B91"/>
    <w:rsid w:val="00E01908"/>
    <w:rsid w:val="00E01B46"/>
    <w:rsid w:val="00E021AA"/>
    <w:rsid w:val="00E035F4"/>
    <w:rsid w:val="00E03E4E"/>
    <w:rsid w:val="00E04141"/>
    <w:rsid w:val="00E056DF"/>
    <w:rsid w:val="00E05857"/>
    <w:rsid w:val="00E05F95"/>
    <w:rsid w:val="00E06324"/>
    <w:rsid w:val="00E06ED7"/>
    <w:rsid w:val="00E1002B"/>
    <w:rsid w:val="00E10449"/>
    <w:rsid w:val="00E109B2"/>
    <w:rsid w:val="00E11C47"/>
    <w:rsid w:val="00E1253B"/>
    <w:rsid w:val="00E13547"/>
    <w:rsid w:val="00E1400B"/>
    <w:rsid w:val="00E1568C"/>
    <w:rsid w:val="00E1607E"/>
    <w:rsid w:val="00E167E1"/>
    <w:rsid w:val="00E17B51"/>
    <w:rsid w:val="00E200A6"/>
    <w:rsid w:val="00E207F3"/>
    <w:rsid w:val="00E20DAF"/>
    <w:rsid w:val="00E2151B"/>
    <w:rsid w:val="00E2186A"/>
    <w:rsid w:val="00E22379"/>
    <w:rsid w:val="00E2249A"/>
    <w:rsid w:val="00E2251F"/>
    <w:rsid w:val="00E22971"/>
    <w:rsid w:val="00E22D78"/>
    <w:rsid w:val="00E23CB0"/>
    <w:rsid w:val="00E241C5"/>
    <w:rsid w:val="00E2474A"/>
    <w:rsid w:val="00E25E2B"/>
    <w:rsid w:val="00E271BE"/>
    <w:rsid w:val="00E279CD"/>
    <w:rsid w:val="00E3026F"/>
    <w:rsid w:val="00E3063F"/>
    <w:rsid w:val="00E30A8D"/>
    <w:rsid w:val="00E30C20"/>
    <w:rsid w:val="00E30E91"/>
    <w:rsid w:val="00E30EBB"/>
    <w:rsid w:val="00E3232B"/>
    <w:rsid w:val="00E32671"/>
    <w:rsid w:val="00E32810"/>
    <w:rsid w:val="00E32B5E"/>
    <w:rsid w:val="00E33420"/>
    <w:rsid w:val="00E33485"/>
    <w:rsid w:val="00E33D2F"/>
    <w:rsid w:val="00E35D4E"/>
    <w:rsid w:val="00E363D3"/>
    <w:rsid w:val="00E363EB"/>
    <w:rsid w:val="00E36A11"/>
    <w:rsid w:val="00E3701D"/>
    <w:rsid w:val="00E40652"/>
    <w:rsid w:val="00E419DF"/>
    <w:rsid w:val="00E41E7A"/>
    <w:rsid w:val="00E42235"/>
    <w:rsid w:val="00E4272F"/>
    <w:rsid w:val="00E42760"/>
    <w:rsid w:val="00E42BDC"/>
    <w:rsid w:val="00E42FD5"/>
    <w:rsid w:val="00E43717"/>
    <w:rsid w:val="00E44C7B"/>
    <w:rsid w:val="00E45A81"/>
    <w:rsid w:val="00E47C65"/>
    <w:rsid w:val="00E47CDE"/>
    <w:rsid w:val="00E503CA"/>
    <w:rsid w:val="00E52144"/>
    <w:rsid w:val="00E53EE6"/>
    <w:rsid w:val="00E546D2"/>
    <w:rsid w:val="00E54A8E"/>
    <w:rsid w:val="00E57717"/>
    <w:rsid w:val="00E6040B"/>
    <w:rsid w:val="00E60AF9"/>
    <w:rsid w:val="00E610C7"/>
    <w:rsid w:val="00E61F46"/>
    <w:rsid w:val="00E622E8"/>
    <w:rsid w:val="00E644F0"/>
    <w:rsid w:val="00E65346"/>
    <w:rsid w:val="00E667A8"/>
    <w:rsid w:val="00E66C39"/>
    <w:rsid w:val="00E67AC7"/>
    <w:rsid w:val="00E67B73"/>
    <w:rsid w:val="00E70C14"/>
    <w:rsid w:val="00E70CC7"/>
    <w:rsid w:val="00E717AD"/>
    <w:rsid w:val="00E71D38"/>
    <w:rsid w:val="00E727B4"/>
    <w:rsid w:val="00E74212"/>
    <w:rsid w:val="00E748EA"/>
    <w:rsid w:val="00E758B8"/>
    <w:rsid w:val="00E7622F"/>
    <w:rsid w:val="00E773A0"/>
    <w:rsid w:val="00E77F0E"/>
    <w:rsid w:val="00E82198"/>
    <w:rsid w:val="00E8221F"/>
    <w:rsid w:val="00E82285"/>
    <w:rsid w:val="00E82E1A"/>
    <w:rsid w:val="00E84C3B"/>
    <w:rsid w:val="00E85022"/>
    <w:rsid w:val="00E85235"/>
    <w:rsid w:val="00E86638"/>
    <w:rsid w:val="00E86739"/>
    <w:rsid w:val="00E87282"/>
    <w:rsid w:val="00E91702"/>
    <w:rsid w:val="00E91D48"/>
    <w:rsid w:val="00E92028"/>
    <w:rsid w:val="00E92FE4"/>
    <w:rsid w:val="00E93526"/>
    <w:rsid w:val="00E936F4"/>
    <w:rsid w:val="00E93D93"/>
    <w:rsid w:val="00E9493D"/>
    <w:rsid w:val="00E95619"/>
    <w:rsid w:val="00E9568F"/>
    <w:rsid w:val="00E96762"/>
    <w:rsid w:val="00EA2913"/>
    <w:rsid w:val="00EA2A43"/>
    <w:rsid w:val="00EA2C52"/>
    <w:rsid w:val="00EA3FB1"/>
    <w:rsid w:val="00EA45A0"/>
    <w:rsid w:val="00EA48FC"/>
    <w:rsid w:val="00EA69C3"/>
    <w:rsid w:val="00EA7E85"/>
    <w:rsid w:val="00EB0D59"/>
    <w:rsid w:val="00EB2203"/>
    <w:rsid w:val="00EB3CD1"/>
    <w:rsid w:val="00EB3FD4"/>
    <w:rsid w:val="00EB4FCB"/>
    <w:rsid w:val="00EB5501"/>
    <w:rsid w:val="00EB6137"/>
    <w:rsid w:val="00EB75FE"/>
    <w:rsid w:val="00EC031D"/>
    <w:rsid w:val="00EC05F6"/>
    <w:rsid w:val="00EC16E5"/>
    <w:rsid w:val="00EC1C7E"/>
    <w:rsid w:val="00EC2985"/>
    <w:rsid w:val="00EC2BED"/>
    <w:rsid w:val="00EC33B7"/>
    <w:rsid w:val="00EC366B"/>
    <w:rsid w:val="00EC3DBC"/>
    <w:rsid w:val="00EC46C2"/>
    <w:rsid w:val="00EC5738"/>
    <w:rsid w:val="00EC5AD3"/>
    <w:rsid w:val="00EC5BA4"/>
    <w:rsid w:val="00EC6D3F"/>
    <w:rsid w:val="00ED0547"/>
    <w:rsid w:val="00ED063F"/>
    <w:rsid w:val="00ED1122"/>
    <w:rsid w:val="00ED1DCA"/>
    <w:rsid w:val="00ED270D"/>
    <w:rsid w:val="00ED2AE8"/>
    <w:rsid w:val="00ED3AF7"/>
    <w:rsid w:val="00ED3D48"/>
    <w:rsid w:val="00ED5328"/>
    <w:rsid w:val="00ED5F67"/>
    <w:rsid w:val="00ED6126"/>
    <w:rsid w:val="00ED78F3"/>
    <w:rsid w:val="00ED7CDD"/>
    <w:rsid w:val="00ED7FF2"/>
    <w:rsid w:val="00EE0B12"/>
    <w:rsid w:val="00EE1216"/>
    <w:rsid w:val="00EE25F1"/>
    <w:rsid w:val="00EE6E66"/>
    <w:rsid w:val="00EE7F07"/>
    <w:rsid w:val="00EF05BC"/>
    <w:rsid w:val="00EF0FD8"/>
    <w:rsid w:val="00EF1801"/>
    <w:rsid w:val="00EF18F6"/>
    <w:rsid w:val="00EF2C9E"/>
    <w:rsid w:val="00EF3538"/>
    <w:rsid w:val="00EF35F2"/>
    <w:rsid w:val="00EF4F62"/>
    <w:rsid w:val="00EF5528"/>
    <w:rsid w:val="00EF58E9"/>
    <w:rsid w:val="00EF6145"/>
    <w:rsid w:val="00EF624A"/>
    <w:rsid w:val="00EF659C"/>
    <w:rsid w:val="00EF6E58"/>
    <w:rsid w:val="00F00DC9"/>
    <w:rsid w:val="00F01396"/>
    <w:rsid w:val="00F01DDE"/>
    <w:rsid w:val="00F036D7"/>
    <w:rsid w:val="00F03A6F"/>
    <w:rsid w:val="00F048B4"/>
    <w:rsid w:val="00F04D38"/>
    <w:rsid w:val="00F05343"/>
    <w:rsid w:val="00F05C28"/>
    <w:rsid w:val="00F0676A"/>
    <w:rsid w:val="00F078B5"/>
    <w:rsid w:val="00F07A3C"/>
    <w:rsid w:val="00F10DEC"/>
    <w:rsid w:val="00F11670"/>
    <w:rsid w:val="00F12E05"/>
    <w:rsid w:val="00F132C3"/>
    <w:rsid w:val="00F15261"/>
    <w:rsid w:val="00F15CE1"/>
    <w:rsid w:val="00F15F42"/>
    <w:rsid w:val="00F16100"/>
    <w:rsid w:val="00F1642E"/>
    <w:rsid w:val="00F1677C"/>
    <w:rsid w:val="00F1782D"/>
    <w:rsid w:val="00F222AB"/>
    <w:rsid w:val="00F22E84"/>
    <w:rsid w:val="00F23352"/>
    <w:rsid w:val="00F24F9C"/>
    <w:rsid w:val="00F27000"/>
    <w:rsid w:val="00F27628"/>
    <w:rsid w:val="00F30AB9"/>
    <w:rsid w:val="00F312AA"/>
    <w:rsid w:val="00F315F1"/>
    <w:rsid w:val="00F35058"/>
    <w:rsid w:val="00F3616D"/>
    <w:rsid w:val="00F361CB"/>
    <w:rsid w:val="00F36AAB"/>
    <w:rsid w:val="00F36B37"/>
    <w:rsid w:val="00F372AC"/>
    <w:rsid w:val="00F3751F"/>
    <w:rsid w:val="00F40650"/>
    <w:rsid w:val="00F448F4"/>
    <w:rsid w:val="00F44A04"/>
    <w:rsid w:val="00F45702"/>
    <w:rsid w:val="00F4657D"/>
    <w:rsid w:val="00F46ED6"/>
    <w:rsid w:val="00F473E8"/>
    <w:rsid w:val="00F47719"/>
    <w:rsid w:val="00F5018A"/>
    <w:rsid w:val="00F50CBF"/>
    <w:rsid w:val="00F50FEA"/>
    <w:rsid w:val="00F51367"/>
    <w:rsid w:val="00F51A53"/>
    <w:rsid w:val="00F52C04"/>
    <w:rsid w:val="00F52FAF"/>
    <w:rsid w:val="00F53597"/>
    <w:rsid w:val="00F546B8"/>
    <w:rsid w:val="00F547F1"/>
    <w:rsid w:val="00F556B8"/>
    <w:rsid w:val="00F56C74"/>
    <w:rsid w:val="00F56F4B"/>
    <w:rsid w:val="00F57024"/>
    <w:rsid w:val="00F57207"/>
    <w:rsid w:val="00F57219"/>
    <w:rsid w:val="00F5747F"/>
    <w:rsid w:val="00F606DB"/>
    <w:rsid w:val="00F60C27"/>
    <w:rsid w:val="00F62337"/>
    <w:rsid w:val="00F63A66"/>
    <w:rsid w:val="00F63E9A"/>
    <w:rsid w:val="00F644D9"/>
    <w:rsid w:val="00F65498"/>
    <w:rsid w:val="00F654AB"/>
    <w:rsid w:val="00F656A9"/>
    <w:rsid w:val="00F65CED"/>
    <w:rsid w:val="00F6623A"/>
    <w:rsid w:val="00F66DF8"/>
    <w:rsid w:val="00F67A5A"/>
    <w:rsid w:val="00F67ECF"/>
    <w:rsid w:val="00F70120"/>
    <w:rsid w:val="00F7046C"/>
    <w:rsid w:val="00F715E1"/>
    <w:rsid w:val="00F72138"/>
    <w:rsid w:val="00F7229A"/>
    <w:rsid w:val="00F72C3B"/>
    <w:rsid w:val="00F73E58"/>
    <w:rsid w:val="00F73F15"/>
    <w:rsid w:val="00F74539"/>
    <w:rsid w:val="00F75E1E"/>
    <w:rsid w:val="00F769DD"/>
    <w:rsid w:val="00F76FC5"/>
    <w:rsid w:val="00F77FC2"/>
    <w:rsid w:val="00F77FC6"/>
    <w:rsid w:val="00F81AEA"/>
    <w:rsid w:val="00F82442"/>
    <w:rsid w:val="00F82F95"/>
    <w:rsid w:val="00F8340C"/>
    <w:rsid w:val="00F836AF"/>
    <w:rsid w:val="00F839CD"/>
    <w:rsid w:val="00F83C10"/>
    <w:rsid w:val="00F842CC"/>
    <w:rsid w:val="00F84EA8"/>
    <w:rsid w:val="00F8543D"/>
    <w:rsid w:val="00F86942"/>
    <w:rsid w:val="00F86C2F"/>
    <w:rsid w:val="00F87FDE"/>
    <w:rsid w:val="00F90384"/>
    <w:rsid w:val="00F9086D"/>
    <w:rsid w:val="00F908C4"/>
    <w:rsid w:val="00F9095D"/>
    <w:rsid w:val="00F92EC6"/>
    <w:rsid w:val="00F9496E"/>
    <w:rsid w:val="00F95F59"/>
    <w:rsid w:val="00F96741"/>
    <w:rsid w:val="00F974D3"/>
    <w:rsid w:val="00FA0DCE"/>
    <w:rsid w:val="00FA211A"/>
    <w:rsid w:val="00FA2147"/>
    <w:rsid w:val="00FA215F"/>
    <w:rsid w:val="00FA390E"/>
    <w:rsid w:val="00FA3A5D"/>
    <w:rsid w:val="00FA5054"/>
    <w:rsid w:val="00FA6FA2"/>
    <w:rsid w:val="00FA7C85"/>
    <w:rsid w:val="00FA7DC9"/>
    <w:rsid w:val="00FB1596"/>
    <w:rsid w:val="00FB1764"/>
    <w:rsid w:val="00FB198E"/>
    <w:rsid w:val="00FB1CB0"/>
    <w:rsid w:val="00FB1E4E"/>
    <w:rsid w:val="00FB5172"/>
    <w:rsid w:val="00FB62AC"/>
    <w:rsid w:val="00FB698D"/>
    <w:rsid w:val="00FB6D3B"/>
    <w:rsid w:val="00FB747F"/>
    <w:rsid w:val="00FC0283"/>
    <w:rsid w:val="00FC076E"/>
    <w:rsid w:val="00FC11EF"/>
    <w:rsid w:val="00FC1866"/>
    <w:rsid w:val="00FC1874"/>
    <w:rsid w:val="00FC24B4"/>
    <w:rsid w:val="00FC2908"/>
    <w:rsid w:val="00FC2B68"/>
    <w:rsid w:val="00FC3950"/>
    <w:rsid w:val="00FC47E4"/>
    <w:rsid w:val="00FC49E1"/>
    <w:rsid w:val="00FC4B42"/>
    <w:rsid w:val="00FC6489"/>
    <w:rsid w:val="00FC7945"/>
    <w:rsid w:val="00FC7E4A"/>
    <w:rsid w:val="00FD03B1"/>
    <w:rsid w:val="00FD0DCF"/>
    <w:rsid w:val="00FD1537"/>
    <w:rsid w:val="00FD1CAB"/>
    <w:rsid w:val="00FD1EDE"/>
    <w:rsid w:val="00FD209E"/>
    <w:rsid w:val="00FD2FE2"/>
    <w:rsid w:val="00FD3B68"/>
    <w:rsid w:val="00FD47E8"/>
    <w:rsid w:val="00FD60AF"/>
    <w:rsid w:val="00FD65F2"/>
    <w:rsid w:val="00FD6CB5"/>
    <w:rsid w:val="00FD7AFE"/>
    <w:rsid w:val="00FE0ABD"/>
    <w:rsid w:val="00FE12EB"/>
    <w:rsid w:val="00FE1A58"/>
    <w:rsid w:val="00FE2D4E"/>
    <w:rsid w:val="00FE3AB5"/>
    <w:rsid w:val="00FE3AFA"/>
    <w:rsid w:val="00FE3C28"/>
    <w:rsid w:val="00FE4BE1"/>
    <w:rsid w:val="00FE621B"/>
    <w:rsid w:val="00FE6948"/>
    <w:rsid w:val="00FE6D8D"/>
    <w:rsid w:val="00FE77F1"/>
    <w:rsid w:val="00FE79AB"/>
    <w:rsid w:val="00FE7A07"/>
    <w:rsid w:val="00FF1C49"/>
    <w:rsid w:val="00FF2BAF"/>
    <w:rsid w:val="00FF349C"/>
    <w:rsid w:val="00FF362B"/>
    <w:rsid w:val="00FF4585"/>
    <w:rsid w:val="00FF6387"/>
    <w:rsid w:val="00FF727F"/>
    <w:rsid w:val="011D4304"/>
    <w:rsid w:val="01202BD1"/>
    <w:rsid w:val="01276244"/>
    <w:rsid w:val="01465215"/>
    <w:rsid w:val="014D167F"/>
    <w:rsid w:val="01752D4E"/>
    <w:rsid w:val="018232E4"/>
    <w:rsid w:val="018944FF"/>
    <w:rsid w:val="01912DDE"/>
    <w:rsid w:val="01941C24"/>
    <w:rsid w:val="01985CE3"/>
    <w:rsid w:val="01996086"/>
    <w:rsid w:val="01A21529"/>
    <w:rsid w:val="01A25897"/>
    <w:rsid w:val="01A74C5B"/>
    <w:rsid w:val="01D579BF"/>
    <w:rsid w:val="01DB4B7F"/>
    <w:rsid w:val="020E3D85"/>
    <w:rsid w:val="021037AD"/>
    <w:rsid w:val="022D1751"/>
    <w:rsid w:val="02484566"/>
    <w:rsid w:val="02567CC4"/>
    <w:rsid w:val="02C511BB"/>
    <w:rsid w:val="02E64E62"/>
    <w:rsid w:val="03187847"/>
    <w:rsid w:val="03402F32"/>
    <w:rsid w:val="037778FB"/>
    <w:rsid w:val="037918BD"/>
    <w:rsid w:val="037B1774"/>
    <w:rsid w:val="03951CED"/>
    <w:rsid w:val="03995812"/>
    <w:rsid w:val="039A03DC"/>
    <w:rsid w:val="03A01FED"/>
    <w:rsid w:val="03B045FC"/>
    <w:rsid w:val="03B760A9"/>
    <w:rsid w:val="04217C15"/>
    <w:rsid w:val="04621B73"/>
    <w:rsid w:val="04886123"/>
    <w:rsid w:val="04894F39"/>
    <w:rsid w:val="049E6796"/>
    <w:rsid w:val="04C25CAF"/>
    <w:rsid w:val="04F500F5"/>
    <w:rsid w:val="04F63AB3"/>
    <w:rsid w:val="05016D31"/>
    <w:rsid w:val="051E273F"/>
    <w:rsid w:val="053C26F7"/>
    <w:rsid w:val="054062C3"/>
    <w:rsid w:val="054902F3"/>
    <w:rsid w:val="05491EB9"/>
    <w:rsid w:val="055416E3"/>
    <w:rsid w:val="05733D43"/>
    <w:rsid w:val="05CD4453"/>
    <w:rsid w:val="05E8435A"/>
    <w:rsid w:val="05EB3C50"/>
    <w:rsid w:val="05FB7384"/>
    <w:rsid w:val="060C3EB3"/>
    <w:rsid w:val="06465507"/>
    <w:rsid w:val="065E35B7"/>
    <w:rsid w:val="06887DAE"/>
    <w:rsid w:val="068D68E2"/>
    <w:rsid w:val="0693797F"/>
    <w:rsid w:val="06C25108"/>
    <w:rsid w:val="06DA12A3"/>
    <w:rsid w:val="06F6588A"/>
    <w:rsid w:val="07040CB9"/>
    <w:rsid w:val="0704675A"/>
    <w:rsid w:val="070754A3"/>
    <w:rsid w:val="070A7F34"/>
    <w:rsid w:val="072423E4"/>
    <w:rsid w:val="073725BB"/>
    <w:rsid w:val="075A2421"/>
    <w:rsid w:val="076F56A3"/>
    <w:rsid w:val="0778642B"/>
    <w:rsid w:val="07B26E99"/>
    <w:rsid w:val="07B527DE"/>
    <w:rsid w:val="07B76E6A"/>
    <w:rsid w:val="07BC0FBB"/>
    <w:rsid w:val="07C95A81"/>
    <w:rsid w:val="083B36BF"/>
    <w:rsid w:val="08427BB6"/>
    <w:rsid w:val="085342A1"/>
    <w:rsid w:val="085377A1"/>
    <w:rsid w:val="08683E2F"/>
    <w:rsid w:val="08824E51"/>
    <w:rsid w:val="0890729E"/>
    <w:rsid w:val="08B3732E"/>
    <w:rsid w:val="08BA2A07"/>
    <w:rsid w:val="08FF6C5D"/>
    <w:rsid w:val="09052C97"/>
    <w:rsid w:val="09067576"/>
    <w:rsid w:val="092D0493"/>
    <w:rsid w:val="09362AAE"/>
    <w:rsid w:val="0946234F"/>
    <w:rsid w:val="095331DE"/>
    <w:rsid w:val="0957759C"/>
    <w:rsid w:val="096505C6"/>
    <w:rsid w:val="096C5201"/>
    <w:rsid w:val="097C0F01"/>
    <w:rsid w:val="097C187A"/>
    <w:rsid w:val="097D1B3C"/>
    <w:rsid w:val="097E3E15"/>
    <w:rsid w:val="09866B47"/>
    <w:rsid w:val="09870E5B"/>
    <w:rsid w:val="09A441E9"/>
    <w:rsid w:val="09AB30B2"/>
    <w:rsid w:val="09E27CF0"/>
    <w:rsid w:val="0A1041CD"/>
    <w:rsid w:val="0A173623"/>
    <w:rsid w:val="0A1937FE"/>
    <w:rsid w:val="0A26349A"/>
    <w:rsid w:val="0A2E62BF"/>
    <w:rsid w:val="0A2F450C"/>
    <w:rsid w:val="0A40234F"/>
    <w:rsid w:val="0A507D31"/>
    <w:rsid w:val="0A7E750F"/>
    <w:rsid w:val="0A9046B6"/>
    <w:rsid w:val="0A94119B"/>
    <w:rsid w:val="0AA1093E"/>
    <w:rsid w:val="0AA531B1"/>
    <w:rsid w:val="0ABD1C85"/>
    <w:rsid w:val="0AD601A5"/>
    <w:rsid w:val="0AD8763E"/>
    <w:rsid w:val="0AF42E4C"/>
    <w:rsid w:val="0AF77622"/>
    <w:rsid w:val="0B03777E"/>
    <w:rsid w:val="0B0956B3"/>
    <w:rsid w:val="0B2A0A66"/>
    <w:rsid w:val="0B2D5F1B"/>
    <w:rsid w:val="0B324E6D"/>
    <w:rsid w:val="0B490A29"/>
    <w:rsid w:val="0B555C13"/>
    <w:rsid w:val="0B794E28"/>
    <w:rsid w:val="0B801DE5"/>
    <w:rsid w:val="0B893AF2"/>
    <w:rsid w:val="0B99140E"/>
    <w:rsid w:val="0B9B4418"/>
    <w:rsid w:val="0B9C4FB2"/>
    <w:rsid w:val="0BB912E4"/>
    <w:rsid w:val="0BCD55C8"/>
    <w:rsid w:val="0BE97E17"/>
    <w:rsid w:val="0BED44CC"/>
    <w:rsid w:val="0C093169"/>
    <w:rsid w:val="0C3320CA"/>
    <w:rsid w:val="0C380AC6"/>
    <w:rsid w:val="0C3B3A80"/>
    <w:rsid w:val="0C3B6991"/>
    <w:rsid w:val="0C454EE4"/>
    <w:rsid w:val="0C535C77"/>
    <w:rsid w:val="0C57650A"/>
    <w:rsid w:val="0C637948"/>
    <w:rsid w:val="0CA51595"/>
    <w:rsid w:val="0CB84D4B"/>
    <w:rsid w:val="0CF3362D"/>
    <w:rsid w:val="0CFA0983"/>
    <w:rsid w:val="0D046B01"/>
    <w:rsid w:val="0D225A8B"/>
    <w:rsid w:val="0D3355F0"/>
    <w:rsid w:val="0D397C1E"/>
    <w:rsid w:val="0D3A743B"/>
    <w:rsid w:val="0D4262C6"/>
    <w:rsid w:val="0D4E71B1"/>
    <w:rsid w:val="0D6276B1"/>
    <w:rsid w:val="0D6A75DD"/>
    <w:rsid w:val="0D7B6D17"/>
    <w:rsid w:val="0DB915A9"/>
    <w:rsid w:val="0DC50101"/>
    <w:rsid w:val="0DDB5376"/>
    <w:rsid w:val="0DFA7680"/>
    <w:rsid w:val="0E037563"/>
    <w:rsid w:val="0E330B4E"/>
    <w:rsid w:val="0E504D19"/>
    <w:rsid w:val="0E57301F"/>
    <w:rsid w:val="0E5B1254"/>
    <w:rsid w:val="0E855291"/>
    <w:rsid w:val="0EA80CBA"/>
    <w:rsid w:val="0EC0292A"/>
    <w:rsid w:val="0EC74324"/>
    <w:rsid w:val="0ED57930"/>
    <w:rsid w:val="0EE302F1"/>
    <w:rsid w:val="0EF407C4"/>
    <w:rsid w:val="0F1C2199"/>
    <w:rsid w:val="0F2F5E3E"/>
    <w:rsid w:val="0FC9059A"/>
    <w:rsid w:val="0FEA6A5E"/>
    <w:rsid w:val="0FF04629"/>
    <w:rsid w:val="0FF23D0B"/>
    <w:rsid w:val="0FF75DBA"/>
    <w:rsid w:val="100860E4"/>
    <w:rsid w:val="101605AD"/>
    <w:rsid w:val="102642A1"/>
    <w:rsid w:val="104155D6"/>
    <w:rsid w:val="104267A5"/>
    <w:rsid w:val="10926974"/>
    <w:rsid w:val="109472E1"/>
    <w:rsid w:val="10962254"/>
    <w:rsid w:val="10A51BCD"/>
    <w:rsid w:val="10D574E8"/>
    <w:rsid w:val="10E22074"/>
    <w:rsid w:val="110864A9"/>
    <w:rsid w:val="11146753"/>
    <w:rsid w:val="11187D30"/>
    <w:rsid w:val="11517EFE"/>
    <w:rsid w:val="11555F29"/>
    <w:rsid w:val="116D60FA"/>
    <w:rsid w:val="118C2AA3"/>
    <w:rsid w:val="11BB7C23"/>
    <w:rsid w:val="11C50A9D"/>
    <w:rsid w:val="11E15762"/>
    <w:rsid w:val="11E22744"/>
    <w:rsid w:val="11F23747"/>
    <w:rsid w:val="120F55E4"/>
    <w:rsid w:val="1227381A"/>
    <w:rsid w:val="123D44DB"/>
    <w:rsid w:val="123E694A"/>
    <w:rsid w:val="126764F3"/>
    <w:rsid w:val="12AC77F0"/>
    <w:rsid w:val="12AE3AF7"/>
    <w:rsid w:val="12D45FA5"/>
    <w:rsid w:val="12EB6AA4"/>
    <w:rsid w:val="12F163D1"/>
    <w:rsid w:val="13061C18"/>
    <w:rsid w:val="13093FE9"/>
    <w:rsid w:val="131314AF"/>
    <w:rsid w:val="13131F90"/>
    <w:rsid w:val="132C690D"/>
    <w:rsid w:val="132E7147"/>
    <w:rsid w:val="13435911"/>
    <w:rsid w:val="13650C7C"/>
    <w:rsid w:val="1366239C"/>
    <w:rsid w:val="136C5F23"/>
    <w:rsid w:val="136F2285"/>
    <w:rsid w:val="137010E1"/>
    <w:rsid w:val="13AA2445"/>
    <w:rsid w:val="13B238E3"/>
    <w:rsid w:val="13B72851"/>
    <w:rsid w:val="142269D8"/>
    <w:rsid w:val="14231968"/>
    <w:rsid w:val="14477B1C"/>
    <w:rsid w:val="147C3E9B"/>
    <w:rsid w:val="14A72F42"/>
    <w:rsid w:val="14F65415"/>
    <w:rsid w:val="151C0417"/>
    <w:rsid w:val="1528577D"/>
    <w:rsid w:val="152E68ED"/>
    <w:rsid w:val="154D1574"/>
    <w:rsid w:val="155670E1"/>
    <w:rsid w:val="156253D4"/>
    <w:rsid w:val="156E724D"/>
    <w:rsid w:val="159B297C"/>
    <w:rsid w:val="15B92880"/>
    <w:rsid w:val="15D40922"/>
    <w:rsid w:val="16220550"/>
    <w:rsid w:val="16254ECA"/>
    <w:rsid w:val="162D5E29"/>
    <w:rsid w:val="16444928"/>
    <w:rsid w:val="16464379"/>
    <w:rsid w:val="164A77A3"/>
    <w:rsid w:val="164F3373"/>
    <w:rsid w:val="16791DA8"/>
    <w:rsid w:val="168129A6"/>
    <w:rsid w:val="16953CA7"/>
    <w:rsid w:val="16A33898"/>
    <w:rsid w:val="16AC0ED3"/>
    <w:rsid w:val="16B50F01"/>
    <w:rsid w:val="16BF7900"/>
    <w:rsid w:val="16D0034C"/>
    <w:rsid w:val="16E01981"/>
    <w:rsid w:val="16F525BC"/>
    <w:rsid w:val="1732258F"/>
    <w:rsid w:val="173765B4"/>
    <w:rsid w:val="174C2A49"/>
    <w:rsid w:val="174C5AB3"/>
    <w:rsid w:val="17511E82"/>
    <w:rsid w:val="17663A8F"/>
    <w:rsid w:val="17A04904"/>
    <w:rsid w:val="17B31FD9"/>
    <w:rsid w:val="17B71E31"/>
    <w:rsid w:val="17BB36DD"/>
    <w:rsid w:val="17BB6965"/>
    <w:rsid w:val="17D73868"/>
    <w:rsid w:val="17E55B3D"/>
    <w:rsid w:val="17EA4D37"/>
    <w:rsid w:val="17EF3B09"/>
    <w:rsid w:val="17F5789C"/>
    <w:rsid w:val="1811617F"/>
    <w:rsid w:val="1862280C"/>
    <w:rsid w:val="188335DA"/>
    <w:rsid w:val="18865A83"/>
    <w:rsid w:val="18873014"/>
    <w:rsid w:val="189478BA"/>
    <w:rsid w:val="18A10B25"/>
    <w:rsid w:val="18C61D6C"/>
    <w:rsid w:val="18F67B6A"/>
    <w:rsid w:val="18F77AE5"/>
    <w:rsid w:val="18FF0BE0"/>
    <w:rsid w:val="190C14C2"/>
    <w:rsid w:val="19155051"/>
    <w:rsid w:val="192E5804"/>
    <w:rsid w:val="195C6DFD"/>
    <w:rsid w:val="196136BD"/>
    <w:rsid w:val="19642FE4"/>
    <w:rsid w:val="1989462D"/>
    <w:rsid w:val="1997186C"/>
    <w:rsid w:val="19B3008A"/>
    <w:rsid w:val="19B9737D"/>
    <w:rsid w:val="19C03F8C"/>
    <w:rsid w:val="19EB0728"/>
    <w:rsid w:val="19F56FF1"/>
    <w:rsid w:val="1A037395"/>
    <w:rsid w:val="1A141DAA"/>
    <w:rsid w:val="1A2C1A30"/>
    <w:rsid w:val="1A3406C7"/>
    <w:rsid w:val="1A3C2996"/>
    <w:rsid w:val="1A535B33"/>
    <w:rsid w:val="1A5D78BD"/>
    <w:rsid w:val="1A6C23C8"/>
    <w:rsid w:val="1A7D5B9C"/>
    <w:rsid w:val="1A8C0AD1"/>
    <w:rsid w:val="1AAA7C2A"/>
    <w:rsid w:val="1ABA3A38"/>
    <w:rsid w:val="1AE027B0"/>
    <w:rsid w:val="1AE64132"/>
    <w:rsid w:val="1B035036"/>
    <w:rsid w:val="1B0E7247"/>
    <w:rsid w:val="1B173B43"/>
    <w:rsid w:val="1B5A65FD"/>
    <w:rsid w:val="1B5C79EE"/>
    <w:rsid w:val="1B7B545C"/>
    <w:rsid w:val="1B89404C"/>
    <w:rsid w:val="1BA37B62"/>
    <w:rsid w:val="1BC460AC"/>
    <w:rsid w:val="1BD62514"/>
    <w:rsid w:val="1BEA16A4"/>
    <w:rsid w:val="1BEA7D98"/>
    <w:rsid w:val="1BF82CD7"/>
    <w:rsid w:val="1C3045FD"/>
    <w:rsid w:val="1C3A2558"/>
    <w:rsid w:val="1C3D5C81"/>
    <w:rsid w:val="1C4A326C"/>
    <w:rsid w:val="1C7A1C81"/>
    <w:rsid w:val="1C80685C"/>
    <w:rsid w:val="1CAA73D7"/>
    <w:rsid w:val="1CBC0517"/>
    <w:rsid w:val="1CBF4520"/>
    <w:rsid w:val="1CF32AD2"/>
    <w:rsid w:val="1D177D5B"/>
    <w:rsid w:val="1D4C3791"/>
    <w:rsid w:val="1D5270EC"/>
    <w:rsid w:val="1D5A301E"/>
    <w:rsid w:val="1D613B5E"/>
    <w:rsid w:val="1D69503C"/>
    <w:rsid w:val="1D824578"/>
    <w:rsid w:val="1D9B17EC"/>
    <w:rsid w:val="1DAE06C8"/>
    <w:rsid w:val="1DB023F2"/>
    <w:rsid w:val="1DD0354F"/>
    <w:rsid w:val="1DE8354C"/>
    <w:rsid w:val="1E067096"/>
    <w:rsid w:val="1E11753D"/>
    <w:rsid w:val="1E130531"/>
    <w:rsid w:val="1E231004"/>
    <w:rsid w:val="1E2B6C8D"/>
    <w:rsid w:val="1E411197"/>
    <w:rsid w:val="1E7A130A"/>
    <w:rsid w:val="1E8266DF"/>
    <w:rsid w:val="1E9B14E1"/>
    <w:rsid w:val="1EB61F81"/>
    <w:rsid w:val="1EBA3046"/>
    <w:rsid w:val="1ED03F79"/>
    <w:rsid w:val="1EEE0B92"/>
    <w:rsid w:val="1EF26ED3"/>
    <w:rsid w:val="1F155D73"/>
    <w:rsid w:val="1F1924D8"/>
    <w:rsid w:val="1F276A80"/>
    <w:rsid w:val="1F3A5E9B"/>
    <w:rsid w:val="1F421D70"/>
    <w:rsid w:val="1F624C9E"/>
    <w:rsid w:val="1F634CF4"/>
    <w:rsid w:val="1F7F2FBD"/>
    <w:rsid w:val="1F8011EB"/>
    <w:rsid w:val="1FB634D8"/>
    <w:rsid w:val="1FC41BFE"/>
    <w:rsid w:val="1FD23CD6"/>
    <w:rsid w:val="1FD32E0B"/>
    <w:rsid w:val="1FEE08E6"/>
    <w:rsid w:val="2035772D"/>
    <w:rsid w:val="20361CCB"/>
    <w:rsid w:val="203F4B9D"/>
    <w:rsid w:val="205544C8"/>
    <w:rsid w:val="20AA77EA"/>
    <w:rsid w:val="20AE06E6"/>
    <w:rsid w:val="20B53B46"/>
    <w:rsid w:val="20C57451"/>
    <w:rsid w:val="20E85470"/>
    <w:rsid w:val="20F67B89"/>
    <w:rsid w:val="210B6EC5"/>
    <w:rsid w:val="21113161"/>
    <w:rsid w:val="21114FEF"/>
    <w:rsid w:val="211773B4"/>
    <w:rsid w:val="21221C22"/>
    <w:rsid w:val="21230B35"/>
    <w:rsid w:val="21451964"/>
    <w:rsid w:val="2148231C"/>
    <w:rsid w:val="2171033C"/>
    <w:rsid w:val="21804D43"/>
    <w:rsid w:val="21951C4A"/>
    <w:rsid w:val="219E3AD8"/>
    <w:rsid w:val="21AD1E6F"/>
    <w:rsid w:val="21C00F60"/>
    <w:rsid w:val="21E404D9"/>
    <w:rsid w:val="21ED61DF"/>
    <w:rsid w:val="221B4FF4"/>
    <w:rsid w:val="221C04D2"/>
    <w:rsid w:val="223F10EE"/>
    <w:rsid w:val="224420A0"/>
    <w:rsid w:val="225A142A"/>
    <w:rsid w:val="225C7592"/>
    <w:rsid w:val="226562B2"/>
    <w:rsid w:val="22863154"/>
    <w:rsid w:val="22870300"/>
    <w:rsid w:val="2290261E"/>
    <w:rsid w:val="229D2950"/>
    <w:rsid w:val="229D29B9"/>
    <w:rsid w:val="22D6740D"/>
    <w:rsid w:val="22E91EDC"/>
    <w:rsid w:val="22EC273A"/>
    <w:rsid w:val="22FB0DDF"/>
    <w:rsid w:val="230143BC"/>
    <w:rsid w:val="23233A3B"/>
    <w:rsid w:val="23241D56"/>
    <w:rsid w:val="232613A0"/>
    <w:rsid w:val="23261F0D"/>
    <w:rsid w:val="23275486"/>
    <w:rsid w:val="23521832"/>
    <w:rsid w:val="235B5082"/>
    <w:rsid w:val="235C795D"/>
    <w:rsid w:val="2369126B"/>
    <w:rsid w:val="236940DE"/>
    <w:rsid w:val="23735D53"/>
    <w:rsid w:val="238C536E"/>
    <w:rsid w:val="238D0405"/>
    <w:rsid w:val="238F2E54"/>
    <w:rsid w:val="23A0508F"/>
    <w:rsid w:val="23A7517C"/>
    <w:rsid w:val="23C411AB"/>
    <w:rsid w:val="23CE572F"/>
    <w:rsid w:val="23DF11BF"/>
    <w:rsid w:val="23E958C5"/>
    <w:rsid w:val="23F02AB4"/>
    <w:rsid w:val="23FE0AF9"/>
    <w:rsid w:val="240232B4"/>
    <w:rsid w:val="24253E63"/>
    <w:rsid w:val="24293125"/>
    <w:rsid w:val="24456A6A"/>
    <w:rsid w:val="245471FA"/>
    <w:rsid w:val="245B593E"/>
    <w:rsid w:val="2488253E"/>
    <w:rsid w:val="24916B71"/>
    <w:rsid w:val="24DD6618"/>
    <w:rsid w:val="24E90EAD"/>
    <w:rsid w:val="24EA0420"/>
    <w:rsid w:val="24FE6126"/>
    <w:rsid w:val="25344A48"/>
    <w:rsid w:val="253960CA"/>
    <w:rsid w:val="253C684B"/>
    <w:rsid w:val="25410F90"/>
    <w:rsid w:val="25793C1A"/>
    <w:rsid w:val="257B2CD7"/>
    <w:rsid w:val="25AC35DA"/>
    <w:rsid w:val="25BA3DA4"/>
    <w:rsid w:val="25CE1F67"/>
    <w:rsid w:val="25DB3B73"/>
    <w:rsid w:val="25DE1D09"/>
    <w:rsid w:val="26203672"/>
    <w:rsid w:val="26521F5A"/>
    <w:rsid w:val="26576630"/>
    <w:rsid w:val="267C1822"/>
    <w:rsid w:val="269E33F4"/>
    <w:rsid w:val="26A313A0"/>
    <w:rsid w:val="26ED2352"/>
    <w:rsid w:val="2722220D"/>
    <w:rsid w:val="273F7DB8"/>
    <w:rsid w:val="27812251"/>
    <w:rsid w:val="278D38D4"/>
    <w:rsid w:val="27A71E87"/>
    <w:rsid w:val="27CD7273"/>
    <w:rsid w:val="27D04FA0"/>
    <w:rsid w:val="27D22D5C"/>
    <w:rsid w:val="27D374CA"/>
    <w:rsid w:val="280E125F"/>
    <w:rsid w:val="28104AE0"/>
    <w:rsid w:val="281849D6"/>
    <w:rsid w:val="28224F70"/>
    <w:rsid w:val="28245CE1"/>
    <w:rsid w:val="28251FE5"/>
    <w:rsid w:val="282D1921"/>
    <w:rsid w:val="28316975"/>
    <w:rsid w:val="28594D88"/>
    <w:rsid w:val="285A4C39"/>
    <w:rsid w:val="287C57A8"/>
    <w:rsid w:val="2885293B"/>
    <w:rsid w:val="289E1530"/>
    <w:rsid w:val="28AF5435"/>
    <w:rsid w:val="28B01BAE"/>
    <w:rsid w:val="28CF1A4A"/>
    <w:rsid w:val="29466F39"/>
    <w:rsid w:val="294A46DE"/>
    <w:rsid w:val="29556FFB"/>
    <w:rsid w:val="29757DC4"/>
    <w:rsid w:val="297B7325"/>
    <w:rsid w:val="29820045"/>
    <w:rsid w:val="298A3FA4"/>
    <w:rsid w:val="298A59A5"/>
    <w:rsid w:val="29981C16"/>
    <w:rsid w:val="299D61C5"/>
    <w:rsid w:val="29BE3D87"/>
    <w:rsid w:val="29CB3491"/>
    <w:rsid w:val="29EA3279"/>
    <w:rsid w:val="2A0B31D1"/>
    <w:rsid w:val="2A105198"/>
    <w:rsid w:val="2A155AED"/>
    <w:rsid w:val="2A160D81"/>
    <w:rsid w:val="2A2504F6"/>
    <w:rsid w:val="2A2B2658"/>
    <w:rsid w:val="2A32685B"/>
    <w:rsid w:val="2A4F2B9D"/>
    <w:rsid w:val="2AFF3A75"/>
    <w:rsid w:val="2B04598B"/>
    <w:rsid w:val="2B1B4B8B"/>
    <w:rsid w:val="2B2B2D95"/>
    <w:rsid w:val="2B2B64FD"/>
    <w:rsid w:val="2B372BD8"/>
    <w:rsid w:val="2B4E6776"/>
    <w:rsid w:val="2B4F3F88"/>
    <w:rsid w:val="2B593781"/>
    <w:rsid w:val="2B6D2F5F"/>
    <w:rsid w:val="2B6E2F81"/>
    <w:rsid w:val="2B750B2A"/>
    <w:rsid w:val="2B7716EE"/>
    <w:rsid w:val="2B922FA9"/>
    <w:rsid w:val="2B9E12E4"/>
    <w:rsid w:val="2BD35E93"/>
    <w:rsid w:val="2BD90D22"/>
    <w:rsid w:val="2BE37969"/>
    <w:rsid w:val="2BEF2401"/>
    <w:rsid w:val="2C016EF1"/>
    <w:rsid w:val="2C0D119E"/>
    <w:rsid w:val="2C1C2E1E"/>
    <w:rsid w:val="2C225AD1"/>
    <w:rsid w:val="2C23615D"/>
    <w:rsid w:val="2C263784"/>
    <w:rsid w:val="2C4F370D"/>
    <w:rsid w:val="2C5A7895"/>
    <w:rsid w:val="2C64799A"/>
    <w:rsid w:val="2C7112AB"/>
    <w:rsid w:val="2C713AC7"/>
    <w:rsid w:val="2C742401"/>
    <w:rsid w:val="2C85158D"/>
    <w:rsid w:val="2C8C4B42"/>
    <w:rsid w:val="2CAE1583"/>
    <w:rsid w:val="2CAF5F43"/>
    <w:rsid w:val="2CB872AD"/>
    <w:rsid w:val="2CEE31BD"/>
    <w:rsid w:val="2CF121BA"/>
    <w:rsid w:val="2D064EA3"/>
    <w:rsid w:val="2D152A7B"/>
    <w:rsid w:val="2D1B5188"/>
    <w:rsid w:val="2D26720B"/>
    <w:rsid w:val="2D2844E6"/>
    <w:rsid w:val="2D613B90"/>
    <w:rsid w:val="2D7410C2"/>
    <w:rsid w:val="2D7B12A3"/>
    <w:rsid w:val="2D9E3B95"/>
    <w:rsid w:val="2DB90B9C"/>
    <w:rsid w:val="2DBA44B1"/>
    <w:rsid w:val="2DD63F06"/>
    <w:rsid w:val="2DDA79B1"/>
    <w:rsid w:val="2E27009C"/>
    <w:rsid w:val="2E2C0AC9"/>
    <w:rsid w:val="2E351F08"/>
    <w:rsid w:val="2E383558"/>
    <w:rsid w:val="2E4A55C3"/>
    <w:rsid w:val="2E6541B0"/>
    <w:rsid w:val="2E8D57CD"/>
    <w:rsid w:val="2E954AEF"/>
    <w:rsid w:val="2E9C0985"/>
    <w:rsid w:val="2EBE01C0"/>
    <w:rsid w:val="2EC333C2"/>
    <w:rsid w:val="2ECC1F25"/>
    <w:rsid w:val="2ED76A39"/>
    <w:rsid w:val="2EE550B8"/>
    <w:rsid w:val="2EF22B52"/>
    <w:rsid w:val="2EF31F70"/>
    <w:rsid w:val="2EF44565"/>
    <w:rsid w:val="2F000E60"/>
    <w:rsid w:val="2F0525F4"/>
    <w:rsid w:val="2F163BA4"/>
    <w:rsid w:val="2F1D0F84"/>
    <w:rsid w:val="2F2528AE"/>
    <w:rsid w:val="2F3216C1"/>
    <w:rsid w:val="2F383296"/>
    <w:rsid w:val="2F710225"/>
    <w:rsid w:val="2F7233C5"/>
    <w:rsid w:val="2F83455F"/>
    <w:rsid w:val="2F9011E8"/>
    <w:rsid w:val="2F902770"/>
    <w:rsid w:val="2F9B7B79"/>
    <w:rsid w:val="2F9C10A8"/>
    <w:rsid w:val="2FC60B01"/>
    <w:rsid w:val="2FCC7E69"/>
    <w:rsid w:val="2FCF7F34"/>
    <w:rsid w:val="2FF35FFE"/>
    <w:rsid w:val="2FFD2BF0"/>
    <w:rsid w:val="3003010F"/>
    <w:rsid w:val="30155302"/>
    <w:rsid w:val="30267FEC"/>
    <w:rsid w:val="3055613E"/>
    <w:rsid w:val="30753A7E"/>
    <w:rsid w:val="307628FE"/>
    <w:rsid w:val="30772CBB"/>
    <w:rsid w:val="307A7300"/>
    <w:rsid w:val="308268F8"/>
    <w:rsid w:val="30913ED3"/>
    <w:rsid w:val="309C4936"/>
    <w:rsid w:val="30A20FE2"/>
    <w:rsid w:val="30B14D04"/>
    <w:rsid w:val="30C657E9"/>
    <w:rsid w:val="30C91471"/>
    <w:rsid w:val="30CC2697"/>
    <w:rsid w:val="30D23427"/>
    <w:rsid w:val="30F13EE0"/>
    <w:rsid w:val="3100071D"/>
    <w:rsid w:val="311A44E4"/>
    <w:rsid w:val="3169051D"/>
    <w:rsid w:val="31691785"/>
    <w:rsid w:val="317669DE"/>
    <w:rsid w:val="31875158"/>
    <w:rsid w:val="318B5976"/>
    <w:rsid w:val="31940CDE"/>
    <w:rsid w:val="31A50657"/>
    <w:rsid w:val="31B323E7"/>
    <w:rsid w:val="31B639D7"/>
    <w:rsid w:val="31B6513D"/>
    <w:rsid w:val="31F90E60"/>
    <w:rsid w:val="320017F8"/>
    <w:rsid w:val="3209166D"/>
    <w:rsid w:val="320F51CF"/>
    <w:rsid w:val="32104184"/>
    <w:rsid w:val="32311765"/>
    <w:rsid w:val="326D1CD1"/>
    <w:rsid w:val="327A070A"/>
    <w:rsid w:val="327F5406"/>
    <w:rsid w:val="32890C72"/>
    <w:rsid w:val="32CC0214"/>
    <w:rsid w:val="32D358D7"/>
    <w:rsid w:val="330E1B9B"/>
    <w:rsid w:val="333A2454"/>
    <w:rsid w:val="333A3C19"/>
    <w:rsid w:val="334A71E6"/>
    <w:rsid w:val="33563E59"/>
    <w:rsid w:val="336C6070"/>
    <w:rsid w:val="338469BC"/>
    <w:rsid w:val="339375F7"/>
    <w:rsid w:val="33983DFF"/>
    <w:rsid w:val="339A5117"/>
    <w:rsid w:val="33DA4345"/>
    <w:rsid w:val="341C7A14"/>
    <w:rsid w:val="3420348F"/>
    <w:rsid w:val="342728E4"/>
    <w:rsid w:val="345B3974"/>
    <w:rsid w:val="349F2517"/>
    <w:rsid w:val="34A409E9"/>
    <w:rsid w:val="34A641C8"/>
    <w:rsid w:val="34B25515"/>
    <w:rsid w:val="34BC3916"/>
    <w:rsid w:val="34BE1679"/>
    <w:rsid w:val="34C22412"/>
    <w:rsid w:val="34C44F44"/>
    <w:rsid w:val="34DF0566"/>
    <w:rsid w:val="34E06064"/>
    <w:rsid w:val="35475CBD"/>
    <w:rsid w:val="35547F23"/>
    <w:rsid w:val="35581EEE"/>
    <w:rsid w:val="35873B8A"/>
    <w:rsid w:val="35CA118E"/>
    <w:rsid w:val="35D70FCE"/>
    <w:rsid w:val="35E21AD2"/>
    <w:rsid w:val="35F35B97"/>
    <w:rsid w:val="35FC64D4"/>
    <w:rsid w:val="36130A06"/>
    <w:rsid w:val="36230D70"/>
    <w:rsid w:val="365B4A65"/>
    <w:rsid w:val="365E065E"/>
    <w:rsid w:val="365F72B2"/>
    <w:rsid w:val="36696E0D"/>
    <w:rsid w:val="3679527F"/>
    <w:rsid w:val="368059CD"/>
    <w:rsid w:val="36A549B1"/>
    <w:rsid w:val="36CF657F"/>
    <w:rsid w:val="36EA595D"/>
    <w:rsid w:val="37046A86"/>
    <w:rsid w:val="3705578C"/>
    <w:rsid w:val="37316542"/>
    <w:rsid w:val="37364151"/>
    <w:rsid w:val="374C7347"/>
    <w:rsid w:val="37526487"/>
    <w:rsid w:val="37677716"/>
    <w:rsid w:val="37712CBC"/>
    <w:rsid w:val="377A1AEC"/>
    <w:rsid w:val="378932D8"/>
    <w:rsid w:val="378F4087"/>
    <w:rsid w:val="37926EEC"/>
    <w:rsid w:val="379D1D40"/>
    <w:rsid w:val="37B73408"/>
    <w:rsid w:val="37B76280"/>
    <w:rsid w:val="37BB22C8"/>
    <w:rsid w:val="37FA311B"/>
    <w:rsid w:val="380707D0"/>
    <w:rsid w:val="382B7D7E"/>
    <w:rsid w:val="382F3889"/>
    <w:rsid w:val="3845112D"/>
    <w:rsid w:val="38730AB2"/>
    <w:rsid w:val="38776914"/>
    <w:rsid w:val="388A05EE"/>
    <w:rsid w:val="389C532E"/>
    <w:rsid w:val="38B663D7"/>
    <w:rsid w:val="38C2732A"/>
    <w:rsid w:val="38C94F7C"/>
    <w:rsid w:val="38D7083B"/>
    <w:rsid w:val="38E96CCE"/>
    <w:rsid w:val="38F803CB"/>
    <w:rsid w:val="390030A7"/>
    <w:rsid w:val="3903226D"/>
    <w:rsid w:val="390B45E2"/>
    <w:rsid w:val="39290A4C"/>
    <w:rsid w:val="39371F62"/>
    <w:rsid w:val="3945354D"/>
    <w:rsid w:val="397033E6"/>
    <w:rsid w:val="39712EDC"/>
    <w:rsid w:val="39765DB4"/>
    <w:rsid w:val="3980722A"/>
    <w:rsid w:val="39830860"/>
    <w:rsid w:val="39905CBA"/>
    <w:rsid w:val="39996B2D"/>
    <w:rsid w:val="39AD623B"/>
    <w:rsid w:val="39AE39E3"/>
    <w:rsid w:val="39B147C4"/>
    <w:rsid w:val="39D23E7F"/>
    <w:rsid w:val="39DA52D3"/>
    <w:rsid w:val="39E24DAC"/>
    <w:rsid w:val="39E9494F"/>
    <w:rsid w:val="3A081129"/>
    <w:rsid w:val="3A275FD7"/>
    <w:rsid w:val="3A704C8C"/>
    <w:rsid w:val="3A705491"/>
    <w:rsid w:val="3A732F6E"/>
    <w:rsid w:val="3A7B53AC"/>
    <w:rsid w:val="3A805A3A"/>
    <w:rsid w:val="3AA96FB3"/>
    <w:rsid w:val="3AAF3BA0"/>
    <w:rsid w:val="3AB47DFD"/>
    <w:rsid w:val="3AC20A1B"/>
    <w:rsid w:val="3AD318BE"/>
    <w:rsid w:val="3AD634F2"/>
    <w:rsid w:val="3AD64733"/>
    <w:rsid w:val="3AD87E6B"/>
    <w:rsid w:val="3B112815"/>
    <w:rsid w:val="3B3306E2"/>
    <w:rsid w:val="3B834F97"/>
    <w:rsid w:val="3B95417E"/>
    <w:rsid w:val="3B997E83"/>
    <w:rsid w:val="3BC55B9A"/>
    <w:rsid w:val="3BE072C1"/>
    <w:rsid w:val="3BF07986"/>
    <w:rsid w:val="3C135752"/>
    <w:rsid w:val="3C313E45"/>
    <w:rsid w:val="3C675005"/>
    <w:rsid w:val="3C771076"/>
    <w:rsid w:val="3C881033"/>
    <w:rsid w:val="3C974478"/>
    <w:rsid w:val="3CAB092D"/>
    <w:rsid w:val="3CEC2126"/>
    <w:rsid w:val="3CEE4A1E"/>
    <w:rsid w:val="3CF40FF8"/>
    <w:rsid w:val="3CF54B4A"/>
    <w:rsid w:val="3D2829E4"/>
    <w:rsid w:val="3D3D2138"/>
    <w:rsid w:val="3D41049B"/>
    <w:rsid w:val="3D512D22"/>
    <w:rsid w:val="3D58019B"/>
    <w:rsid w:val="3D683563"/>
    <w:rsid w:val="3D834237"/>
    <w:rsid w:val="3D867841"/>
    <w:rsid w:val="3D9E4356"/>
    <w:rsid w:val="3DCA7D79"/>
    <w:rsid w:val="3DF54787"/>
    <w:rsid w:val="3DF765FD"/>
    <w:rsid w:val="3E357ADB"/>
    <w:rsid w:val="3E557FA7"/>
    <w:rsid w:val="3E5749FA"/>
    <w:rsid w:val="3E5D0AF0"/>
    <w:rsid w:val="3E6D6BDD"/>
    <w:rsid w:val="3E7A1BED"/>
    <w:rsid w:val="3E8972D1"/>
    <w:rsid w:val="3E8D0390"/>
    <w:rsid w:val="3EAF25DC"/>
    <w:rsid w:val="3EBC2166"/>
    <w:rsid w:val="3EC1128E"/>
    <w:rsid w:val="3EC4358B"/>
    <w:rsid w:val="3ECD4ECA"/>
    <w:rsid w:val="3ED0075D"/>
    <w:rsid w:val="3ED45093"/>
    <w:rsid w:val="3EDD7333"/>
    <w:rsid w:val="3EFC2D9E"/>
    <w:rsid w:val="3EFF3283"/>
    <w:rsid w:val="3F051041"/>
    <w:rsid w:val="3F0D1EC3"/>
    <w:rsid w:val="3F357C54"/>
    <w:rsid w:val="3F3A2BE7"/>
    <w:rsid w:val="3F517BB5"/>
    <w:rsid w:val="3F6A1F94"/>
    <w:rsid w:val="3F7C7572"/>
    <w:rsid w:val="3F9F0488"/>
    <w:rsid w:val="3FB716F3"/>
    <w:rsid w:val="3FBD154A"/>
    <w:rsid w:val="3FCA6C98"/>
    <w:rsid w:val="3FE738CE"/>
    <w:rsid w:val="3FFA4817"/>
    <w:rsid w:val="40075CFC"/>
    <w:rsid w:val="4026232E"/>
    <w:rsid w:val="40384924"/>
    <w:rsid w:val="40623B96"/>
    <w:rsid w:val="406A2777"/>
    <w:rsid w:val="4076666F"/>
    <w:rsid w:val="40826979"/>
    <w:rsid w:val="40A9219E"/>
    <w:rsid w:val="40AE4259"/>
    <w:rsid w:val="40B82A7B"/>
    <w:rsid w:val="40C21BC9"/>
    <w:rsid w:val="40DC5831"/>
    <w:rsid w:val="40E74F7E"/>
    <w:rsid w:val="40F26D7F"/>
    <w:rsid w:val="41416C89"/>
    <w:rsid w:val="414E5CFD"/>
    <w:rsid w:val="415164B8"/>
    <w:rsid w:val="415A523A"/>
    <w:rsid w:val="417E38E9"/>
    <w:rsid w:val="4192269D"/>
    <w:rsid w:val="41B35F44"/>
    <w:rsid w:val="41B83DC2"/>
    <w:rsid w:val="41DD610A"/>
    <w:rsid w:val="41E870C4"/>
    <w:rsid w:val="41EB0DAA"/>
    <w:rsid w:val="41EE7A04"/>
    <w:rsid w:val="42235CD6"/>
    <w:rsid w:val="425763A1"/>
    <w:rsid w:val="425C34EC"/>
    <w:rsid w:val="4276542F"/>
    <w:rsid w:val="42887A27"/>
    <w:rsid w:val="42B00A9E"/>
    <w:rsid w:val="42B838FD"/>
    <w:rsid w:val="42BC4945"/>
    <w:rsid w:val="42C515ED"/>
    <w:rsid w:val="42CA0AAE"/>
    <w:rsid w:val="42CC0BF0"/>
    <w:rsid w:val="42CE2AA7"/>
    <w:rsid w:val="42D56DC2"/>
    <w:rsid w:val="42F56CB3"/>
    <w:rsid w:val="42F9466D"/>
    <w:rsid w:val="42FC1E78"/>
    <w:rsid w:val="431608BC"/>
    <w:rsid w:val="432F145F"/>
    <w:rsid w:val="43564E6A"/>
    <w:rsid w:val="436E5E94"/>
    <w:rsid w:val="43865906"/>
    <w:rsid w:val="438D542F"/>
    <w:rsid w:val="439B056E"/>
    <w:rsid w:val="43B8766D"/>
    <w:rsid w:val="43C359A7"/>
    <w:rsid w:val="441C5C6B"/>
    <w:rsid w:val="444F0F22"/>
    <w:rsid w:val="44505C4B"/>
    <w:rsid w:val="450A4FF8"/>
    <w:rsid w:val="451F7EFC"/>
    <w:rsid w:val="4528427E"/>
    <w:rsid w:val="45427DF2"/>
    <w:rsid w:val="456A7400"/>
    <w:rsid w:val="456E5E50"/>
    <w:rsid w:val="4578520D"/>
    <w:rsid w:val="45812591"/>
    <w:rsid w:val="45853593"/>
    <w:rsid w:val="45871D1A"/>
    <w:rsid w:val="4599207F"/>
    <w:rsid w:val="45A85E03"/>
    <w:rsid w:val="45AE0429"/>
    <w:rsid w:val="45BD2B1C"/>
    <w:rsid w:val="45D615D9"/>
    <w:rsid w:val="45E76415"/>
    <w:rsid w:val="46051D8F"/>
    <w:rsid w:val="460D37AC"/>
    <w:rsid w:val="46246A1F"/>
    <w:rsid w:val="463D5704"/>
    <w:rsid w:val="465E768F"/>
    <w:rsid w:val="46641C73"/>
    <w:rsid w:val="46914C8B"/>
    <w:rsid w:val="469A37C5"/>
    <w:rsid w:val="46AC084E"/>
    <w:rsid w:val="46C451A8"/>
    <w:rsid w:val="46F63669"/>
    <w:rsid w:val="4701251A"/>
    <w:rsid w:val="47401403"/>
    <w:rsid w:val="47551608"/>
    <w:rsid w:val="47563EAB"/>
    <w:rsid w:val="475E69D2"/>
    <w:rsid w:val="477750BF"/>
    <w:rsid w:val="477842F2"/>
    <w:rsid w:val="478F4CE4"/>
    <w:rsid w:val="4792211D"/>
    <w:rsid w:val="479655E6"/>
    <w:rsid w:val="47B526FA"/>
    <w:rsid w:val="47B57BD1"/>
    <w:rsid w:val="47C62502"/>
    <w:rsid w:val="47D50C42"/>
    <w:rsid w:val="47F8772B"/>
    <w:rsid w:val="48351DB9"/>
    <w:rsid w:val="4841797E"/>
    <w:rsid w:val="48541506"/>
    <w:rsid w:val="48A1492E"/>
    <w:rsid w:val="48E86589"/>
    <w:rsid w:val="48EA47E2"/>
    <w:rsid w:val="48F63D7A"/>
    <w:rsid w:val="48F971A3"/>
    <w:rsid w:val="48FA7386"/>
    <w:rsid w:val="48FD43C2"/>
    <w:rsid w:val="49145F3A"/>
    <w:rsid w:val="49196F1A"/>
    <w:rsid w:val="491C44A8"/>
    <w:rsid w:val="493601CE"/>
    <w:rsid w:val="493C3416"/>
    <w:rsid w:val="494410F9"/>
    <w:rsid w:val="4946718B"/>
    <w:rsid w:val="498D4641"/>
    <w:rsid w:val="499C0B12"/>
    <w:rsid w:val="49A43863"/>
    <w:rsid w:val="49BB6279"/>
    <w:rsid w:val="49EE28BF"/>
    <w:rsid w:val="4A0551F8"/>
    <w:rsid w:val="4A067D77"/>
    <w:rsid w:val="4A0A6454"/>
    <w:rsid w:val="4A2B7CF2"/>
    <w:rsid w:val="4A300B1A"/>
    <w:rsid w:val="4A3A3DF1"/>
    <w:rsid w:val="4A3D36D1"/>
    <w:rsid w:val="4A643992"/>
    <w:rsid w:val="4A695872"/>
    <w:rsid w:val="4A6A4E09"/>
    <w:rsid w:val="4A7257A4"/>
    <w:rsid w:val="4AA13909"/>
    <w:rsid w:val="4AD97323"/>
    <w:rsid w:val="4B162B65"/>
    <w:rsid w:val="4B1769A2"/>
    <w:rsid w:val="4B2C7B6C"/>
    <w:rsid w:val="4B387C2F"/>
    <w:rsid w:val="4B4419B3"/>
    <w:rsid w:val="4B472396"/>
    <w:rsid w:val="4B727CDE"/>
    <w:rsid w:val="4B9C4551"/>
    <w:rsid w:val="4B9D21FA"/>
    <w:rsid w:val="4BA0067F"/>
    <w:rsid w:val="4BC926BD"/>
    <w:rsid w:val="4BCF3DC8"/>
    <w:rsid w:val="4C56682A"/>
    <w:rsid w:val="4C6A19F4"/>
    <w:rsid w:val="4C7C332F"/>
    <w:rsid w:val="4C7E07B4"/>
    <w:rsid w:val="4C9A5353"/>
    <w:rsid w:val="4CA30E44"/>
    <w:rsid w:val="4CA337C8"/>
    <w:rsid w:val="4CA7721A"/>
    <w:rsid w:val="4CA868CB"/>
    <w:rsid w:val="4CBD07E4"/>
    <w:rsid w:val="4CD2748A"/>
    <w:rsid w:val="4CF75E0B"/>
    <w:rsid w:val="4D5215A9"/>
    <w:rsid w:val="4D5E7959"/>
    <w:rsid w:val="4D8159E5"/>
    <w:rsid w:val="4D821F7E"/>
    <w:rsid w:val="4DD250B8"/>
    <w:rsid w:val="4DE20A25"/>
    <w:rsid w:val="4DEE004C"/>
    <w:rsid w:val="4E026C06"/>
    <w:rsid w:val="4E050B29"/>
    <w:rsid w:val="4E174536"/>
    <w:rsid w:val="4E213BA2"/>
    <w:rsid w:val="4E321340"/>
    <w:rsid w:val="4E367268"/>
    <w:rsid w:val="4E531616"/>
    <w:rsid w:val="4E642D4E"/>
    <w:rsid w:val="4E6D73C9"/>
    <w:rsid w:val="4E833539"/>
    <w:rsid w:val="4E920661"/>
    <w:rsid w:val="4EA94FA7"/>
    <w:rsid w:val="4EA96862"/>
    <w:rsid w:val="4ED5341F"/>
    <w:rsid w:val="4F022446"/>
    <w:rsid w:val="4F1A32BD"/>
    <w:rsid w:val="4F1E54E1"/>
    <w:rsid w:val="4F2A14CB"/>
    <w:rsid w:val="4F321A9D"/>
    <w:rsid w:val="4F40271B"/>
    <w:rsid w:val="4F69098D"/>
    <w:rsid w:val="4F6C59DA"/>
    <w:rsid w:val="4FAC01F6"/>
    <w:rsid w:val="4FAC1A18"/>
    <w:rsid w:val="4FD535FA"/>
    <w:rsid w:val="4FFF6CA8"/>
    <w:rsid w:val="501F3724"/>
    <w:rsid w:val="5020576F"/>
    <w:rsid w:val="5022042A"/>
    <w:rsid w:val="50403879"/>
    <w:rsid w:val="50422CB4"/>
    <w:rsid w:val="50425788"/>
    <w:rsid w:val="50432770"/>
    <w:rsid w:val="505A2F49"/>
    <w:rsid w:val="506B7BA9"/>
    <w:rsid w:val="506F4919"/>
    <w:rsid w:val="507A1AB5"/>
    <w:rsid w:val="509907EA"/>
    <w:rsid w:val="509A456B"/>
    <w:rsid w:val="50A9455B"/>
    <w:rsid w:val="50AE3406"/>
    <w:rsid w:val="50D83A13"/>
    <w:rsid w:val="50E02DF9"/>
    <w:rsid w:val="50E52A58"/>
    <w:rsid w:val="50EF3216"/>
    <w:rsid w:val="50F21C8D"/>
    <w:rsid w:val="50F35F0B"/>
    <w:rsid w:val="50FE6202"/>
    <w:rsid w:val="51147328"/>
    <w:rsid w:val="511C308D"/>
    <w:rsid w:val="51276480"/>
    <w:rsid w:val="515A20C7"/>
    <w:rsid w:val="51684E94"/>
    <w:rsid w:val="51806BB1"/>
    <w:rsid w:val="518C253F"/>
    <w:rsid w:val="5195779E"/>
    <w:rsid w:val="51961DB9"/>
    <w:rsid w:val="51C45E13"/>
    <w:rsid w:val="51CE1D28"/>
    <w:rsid w:val="51D57E93"/>
    <w:rsid w:val="51DA04F1"/>
    <w:rsid w:val="51E973BE"/>
    <w:rsid w:val="51EB084F"/>
    <w:rsid w:val="5208624B"/>
    <w:rsid w:val="520D607C"/>
    <w:rsid w:val="52130AA3"/>
    <w:rsid w:val="521B2C3B"/>
    <w:rsid w:val="522D34C5"/>
    <w:rsid w:val="52495A48"/>
    <w:rsid w:val="52497AC6"/>
    <w:rsid w:val="525430CA"/>
    <w:rsid w:val="527F1429"/>
    <w:rsid w:val="529F53F5"/>
    <w:rsid w:val="52A75E36"/>
    <w:rsid w:val="52AF780C"/>
    <w:rsid w:val="52B0311F"/>
    <w:rsid w:val="52D4743C"/>
    <w:rsid w:val="52E70CA0"/>
    <w:rsid w:val="52E7558A"/>
    <w:rsid w:val="52E845F8"/>
    <w:rsid w:val="531C781D"/>
    <w:rsid w:val="532B399B"/>
    <w:rsid w:val="532F294C"/>
    <w:rsid w:val="534D0079"/>
    <w:rsid w:val="53603633"/>
    <w:rsid w:val="536E0167"/>
    <w:rsid w:val="53706F83"/>
    <w:rsid w:val="5384491F"/>
    <w:rsid w:val="53862D09"/>
    <w:rsid w:val="53863160"/>
    <w:rsid w:val="538A51AE"/>
    <w:rsid w:val="538E14B1"/>
    <w:rsid w:val="53966637"/>
    <w:rsid w:val="539B1163"/>
    <w:rsid w:val="53B12F06"/>
    <w:rsid w:val="53C64AD9"/>
    <w:rsid w:val="53D64511"/>
    <w:rsid w:val="53E06594"/>
    <w:rsid w:val="53F54DD1"/>
    <w:rsid w:val="544450AC"/>
    <w:rsid w:val="5449154D"/>
    <w:rsid w:val="54557938"/>
    <w:rsid w:val="54BD758E"/>
    <w:rsid w:val="54DE2432"/>
    <w:rsid w:val="54FC7B52"/>
    <w:rsid w:val="552A37B0"/>
    <w:rsid w:val="552B0A62"/>
    <w:rsid w:val="553A6C12"/>
    <w:rsid w:val="554D7EB9"/>
    <w:rsid w:val="55526C4D"/>
    <w:rsid w:val="555471F6"/>
    <w:rsid w:val="555D2D76"/>
    <w:rsid w:val="556C237A"/>
    <w:rsid w:val="55711DAD"/>
    <w:rsid w:val="557130D0"/>
    <w:rsid w:val="55735B89"/>
    <w:rsid w:val="55AE7FD5"/>
    <w:rsid w:val="55E208F2"/>
    <w:rsid w:val="55F71C73"/>
    <w:rsid w:val="56101F06"/>
    <w:rsid w:val="565565D5"/>
    <w:rsid w:val="565A3D9D"/>
    <w:rsid w:val="5667109B"/>
    <w:rsid w:val="566C16FE"/>
    <w:rsid w:val="56730410"/>
    <w:rsid w:val="569D659B"/>
    <w:rsid w:val="56A13AD2"/>
    <w:rsid w:val="56B67BE3"/>
    <w:rsid w:val="56BF4448"/>
    <w:rsid w:val="56DD1489"/>
    <w:rsid w:val="56E74B8E"/>
    <w:rsid w:val="56E77AA1"/>
    <w:rsid w:val="570315A6"/>
    <w:rsid w:val="572E7750"/>
    <w:rsid w:val="573B4AB5"/>
    <w:rsid w:val="574748BC"/>
    <w:rsid w:val="574F6556"/>
    <w:rsid w:val="57640F5C"/>
    <w:rsid w:val="57683A5D"/>
    <w:rsid w:val="57847774"/>
    <w:rsid w:val="578935E4"/>
    <w:rsid w:val="57954D97"/>
    <w:rsid w:val="57A844F0"/>
    <w:rsid w:val="57B82339"/>
    <w:rsid w:val="57BD540D"/>
    <w:rsid w:val="57D36907"/>
    <w:rsid w:val="57E122DB"/>
    <w:rsid w:val="58012895"/>
    <w:rsid w:val="5803678E"/>
    <w:rsid w:val="581B4CB1"/>
    <w:rsid w:val="583A6164"/>
    <w:rsid w:val="58635D23"/>
    <w:rsid w:val="5867166A"/>
    <w:rsid w:val="5868779F"/>
    <w:rsid w:val="58935232"/>
    <w:rsid w:val="5899623D"/>
    <w:rsid w:val="589D406B"/>
    <w:rsid w:val="58AA2EFB"/>
    <w:rsid w:val="58B94917"/>
    <w:rsid w:val="58E44500"/>
    <w:rsid w:val="58ED26A3"/>
    <w:rsid w:val="58FF3535"/>
    <w:rsid w:val="5908053C"/>
    <w:rsid w:val="59235EA0"/>
    <w:rsid w:val="592A68F7"/>
    <w:rsid w:val="595424AC"/>
    <w:rsid w:val="59701E57"/>
    <w:rsid w:val="597B0800"/>
    <w:rsid w:val="59905300"/>
    <w:rsid w:val="59C054DA"/>
    <w:rsid w:val="59C5763F"/>
    <w:rsid w:val="59CF4C8F"/>
    <w:rsid w:val="59D148D9"/>
    <w:rsid w:val="5A205E35"/>
    <w:rsid w:val="5A2B5552"/>
    <w:rsid w:val="5A2B7FE1"/>
    <w:rsid w:val="5A333757"/>
    <w:rsid w:val="5A340E65"/>
    <w:rsid w:val="5A4028A8"/>
    <w:rsid w:val="5A441761"/>
    <w:rsid w:val="5A4850D7"/>
    <w:rsid w:val="5A551740"/>
    <w:rsid w:val="5A6B3A08"/>
    <w:rsid w:val="5A6F6B9F"/>
    <w:rsid w:val="5A731091"/>
    <w:rsid w:val="5A8E19FE"/>
    <w:rsid w:val="5AB86385"/>
    <w:rsid w:val="5AC45498"/>
    <w:rsid w:val="5B1165E4"/>
    <w:rsid w:val="5B1A6298"/>
    <w:rsid w:val="5B253D28"/>
    <w:rsid w:val="5B421983"/>
    <w:rsid w:val="5B497851"/>
    <w:rsid w:val="5B5B4757"/>
    <w:rsid w:val="5B617F2B"/>
    <w:rsid w:val="5BA91407"/>
    <w:rsid w:val="5BB73D3C"/>
    <w:rsid w:val="5BBC326C"/>
    <w:rsid w:val="5BC00733"/>
    <w:rsid w:val="5BDC223A"/>
    <w:rsid w:val="5BE0539D"/>
    <w:rsid w:val="5BF966C0"/>
    <w:rsid w:val="5BFC7212"/>
    <w:rsid w:val="5C046BD6"/>
    <w:rsid w:val="5C486DFE"/>
    <w:rsid w:val="5C6043F2"/>
    <w:rsid w:val="5C92764D"/>
    <w:rsid w:val="5CA128EA"/>
    <w:rsid w:val="5CAE3E92"/>
    <w:rsid w:val="5CC60E2C"/>
    <w:rsid w:val="5CD9393C"/>
    <w:rsid w:val="5CFF3646"/>
    <w:rsid w:val="5D0803BA"/>
    <w:rsid w:val="5D3B5F74"/>
    <w:rsid w:val="5D481520"/>
    <w:rsid w:val="5D5C2CD7"/>
    <w:rsid w:val="5D747818"/>
    <w:rsid w:val="5D897CAB"/>
    <w:rsid w:val="5D8D3198"/>
    <w:rsid w:val="5D922ACF"/>
    <w:rsid w:val="5D993F77"/>
    <w:rsid w:val="5D9A078E"/>
    <w:rsid w:val="5DAA2BAD"/>
    <w:rsid w:val="5DAD6B0A"/>
    <w:rsid w:val="5DC16ADA"/>
    <w:rsid w:val="5DC65858"/>
    <w:rsid w:val="5DD701A0"/>
    <w:rsid w:val="5DD72D5E"/>
    <w:rsid w:val="5DE675C1"/>
    <w:rsid w:val="5E01469F"/>
    <w:rsid w:val="5E10381D"/>
    <w:rsid w:val="5E1C2843"/>
    <w:rsid w:val="5E2618A3"/>
    <w:rsid w:val="5E3A0674"/>
    <w:rsid w:val="5E510514"/>
    <w:rsid w:val="5E5143B5"/>
    <w:rsid w:val="5E857857"/>
    <w:rsid w:val="5E8B7702"/>
    <w:rsid w:val="5E8C5042"/>
    <w:rsid w:val="5E8F44B6"/>
    <w:rsid w:val="5EA1483C"/>
    <w:rsid w:val="5EA87AAD"/>
    <w:rsid w:val="5EB20574"/>
    <w:rsid w:val="5EB8527A"/>
    <w:rsid w:val="5EC95EEE"/>
    <w:rsid w:val="5ECE6696"/>
    <w:rsid w:val="5EDD0AE2"/>
    <w:rsid w:val="5EF07C6B"/>
    <w:rsid w:val="5EF63223"/>
    <w:rsid w:val="5F192586"/>
    <w:rsid w:val="5F3F3C28"/>
    <w:rsid w:val="5F642ADF"/>
    <w:rsid w:val="5F846506"/>
    <w:rsid w:val="5F8917F4"/>
    <w:rsid w:val="5F9E7774"/>
    <w:rsid w:val="5FEA1C62"/>
    <w:rsid w:val="5FED5BC6"/>
    <w:rsid w:val="5FFD5A9C"/>
    <w:rsid w:val="60034459"/>
    <w:rsid w:val="600B0A15"/>
    <w:rsid w:val="600E48D8"/>
    <w:rsid w:val="601A3E47"/>
    <w:rsid w:val="601F3ACB"/>
    <w:rsid w:val="603F7AE0"/>
    <w:rsid w:val="60563486"/>
    <w:rsid w:val="606A5BF1"/>
    <w:rsid w:val="6086396A"/>
    <w:rsid w:val="608E13C6"/>
    <w:rsid w:val="60A17CB7"/>
    <w:rsid w:val="60AD0907"/>
    <w:rsid w:val="60E3258B"/>
    <w:rsid w:val="6102372A"/>
    <w:rsid w:val="61142A2D"/>
    <w:rsid w:val="61177510"/>
    <w:rsid w:val="611A3307"/>
    <w:rsid w:val="613736E5"/>
    <w:rsid w:val="6148377F"/>
    <w:rsid w:val="614837E7"/>
    <w:rsid w:val="614A6DBC"/>
    <w:rsid w:val="614D5533"/>
    <w:rsid w:val="614F6846"/>
    <w:rsid w:val="615B05ED"/>
    <w:rsid w:val="61895253"/>
    <w:rsid w:val="618F362D"/>
    <w:rsid w:val="61910115"/>
    <w:rsid w:val="61C70C80"/>
    <w:rsid w:val="61C77908"/>
    <w:rsid w:val="61C80324"/>
    <w:rsid w:val="61CB307A"/>
    <w:rsid w:val="61D01766"/>
    <w:rsid w:val="61D57477"/>
    <w:rsid w:val="61F574BE"/>
    <w:rsid w:val="62010A14"/>
    <w:rsid w:val="62095FB7"/>
    <w:rsid w:val="620C2687"/>
    <w:rsid w:val="621703BA"/>
    <w:rsid w:val="62187600"/>
    <w:rsid w:val="62321C61"/>
    <w:rsid w:val="62625D66"/>
    <w:rsid w:val="627F2ADD"/>
    <w:rsid w:val="62885729"/>
    <w:rsid w:val="628B0F77"/>
    <w:rsid w:val="628B5AAA"/>
    <w:rsid w:val="6293185C"/>
    <w:rsid w:val="62B443BF"/>
    <w:rsid w:val="62BB0A97"/>
    <w:rsid w:val="62D65F96"/>
    <w:rsid w:val="62E85964"/>
    <w:rsid w:val="62FA3275"/>
    <w:rsid w:val="62FE0DA3"/>
    <w:rsid w:val="630605D0"/>
    <w:rsid w:val="63065138"/>
    <w:rsid w:val="630F762E"/>
    <w:rsid w:val="633524BB"/>
    <w:rsid w:val="633958F5"/>
    <w:rsid w:val="634369E3"/>
    <w:rsid w:val="634C7C5E"/>
    <w:rsid w:val="636E2D3D"/>
    <w:rsid w:val="63750418"/>
    <w:rsid w:val="637F7E89"/>
    <w:rsid w:val="638978D8"/>
    <w:rsid w:val="639C7683"/>
    <w:rsid w:val="63B53041"/>
    <w:rsid w:val="63C60E75"/>
    <w:rsid w:val="63DF3D5B"/>
    <w:rsid w:val="63E27EDE"/>
    <w:rsid w:val="63EB37EF"/>
    <w:rsid w:val="63F677A6"/>
    <w:rsid w:val="63FE7201"/>
    <w:rsid w:val="640E158F"/>
    <w:rsid w:val="641A39CF"/>
    <w:rsid w:val="642A14B7"/>
    <w:rsid w:val="64623F6A"/>
    <w:rsid w:val="64753FCB"/>
    <w:rsid w:val="6480123F"/>
    <w:rsid w:val="6493041C"/>
    <w:rsid w:val="64A4015D"/>
    <w:rsid w:val="64A55F6C"/>
    <w:rsid w:val="64AB57C3"/>
    <w:rsid w:val="64C94E1D"/>
    <w:rsid w:val="64DB4A21"/>
    <w:rsid w:val="64E73388"/>
    <w:rsid w:val="64EF73F7"/>
    <w:rsid w:val="64F27EA5"/>
    <w:rsid w:val="65026CC0"/>
    <w:rsid w:val="650A5F11"/>
    <w:rsid w:val="65164CD3"/>
    <w:rsid w:val="65233F89"/>
    <w:rsid w:val="6533659F"/>
    <w:rsid w:val="653E7422"/>
    <w:rsid w:val="655B7DF5"/>
    <w:rsid w:val="6560288A"/>
    <w:rsid w:val="656D07C7"/>
    <w:rsid w:val="65710CE9"/>
    <w:rsid w:val="658C7D44"/>
    <w:rsid w:val="659271CC"/>
    <w:rsid w:val="65A9008E"/>
    <w:rsid w:val="65AD6E56"/>
    <w:rsid w:val="65AD7FD8"/>
    <w:rsid w:val="65B45927"/>
    <w:rsid w:val="65C11895"/>
    <w:rsid w:val="65C43E20"/>
    <w:rsid w:val="65CD0372"/>
    <w:rsid w:val="65F4667E"/>
    <w:rsid w:val="66054B9B"/>
    <w:rsid w:val="661519CE"/>
    <w:rsid w:val="66153515"/>
    <w:rsid w:val="66290244"/>
    <w:rsid w:val="662A57A4"/>
    <w:rsid w:val="663705E6"/>
    <w:rsid w:val="66586468"/>
    <w:rsid w:val="66705CC5"/>
    <w:rsid w:val="667D2756"/>
    <w:rsid w:val="667E03C1"/>
    <w:rsid w:val="66A7310C"/>
    <w:rsid w:val="66AF43A3"/>
    <w:rsid w:val="66B61BAA"/>
    <w:rsid w:val="66D83422"/>
    <w:rsid w:val="66ED1664"/>
    <w:rsid w:val="67091FF1"/>
    <w:rsid w:val="674C4A8B"/>
    <w:rsid w:val="674D4B9C"/>
    <w:rsid w:val="675B3EDB"/>
    <w:rsid w:val="677C64C6"/>
    <w:rsid w:val="677F1B9E"/>
    <w:rsid w:val="678120A4"/>
    <w:rsid w:val="67860D61"/>
    <w:rsid w:val="67920A0B"/>
    <w:rsid w:val="679E48C2"/>
    <w:rsid w:val="67B42E80"/>
    <w:rsid w:val="67E010D3"/>
    <w:rsid w:val="68164048"/>
    <w:rsid w:val="682C6F61"/>
    <w:rsid w:val="6845204D"/>
    <w:rsid w:val="68477E79"/>
    <w:rsid w:val="687F07A0"/>
    <w:rsid w:val="68B0702C"/>
    <w:rsid w:val="68BC4826"/>
    <w:rsid w:val="68C661DF"/>
    <w:rsid w:val="68CF260F"/>
    <w:rsid w:val="69083E60"/>
    <w:rsid w:val="690C76C4"/>
    <w:rsid w:val="69273676"/>
    <w:rsid w:val="6932799F"/>
    <w:rsid w:val="693C1884"/>
    <w:rsid w:val="694D6ECA"/>
    <w:rsid w:val="69510A13"/>
    <w:rsid w:val="695166A0"/>
    <w:rsid w:val="695B5C07"/>
    <w:rsid w:val="69676664"/>
    <w:rsid w:val="696B227A"/>
    <w:rsid w:val="696E4953"/>
    <w:rsid w:val="697022A6"/>
    <w:rsid w:val="69703E83"/>
    <w:rsid w:val="69776B25"/>
    <w:rsid w:val="69882671"/>
    <w:rsid w:val="699E1058"/>
    <w:rsid w:val="69A57AAE"/>
    <w:rsid w:val="69AD6519"/>
    <w:rsid w:val="69DB13C8"/>
    <w:rsid w:val="69DB3BF9"/>
    <w:rsid w:val="69F17737"/>
    <w:rsid w:val="69F26195"/>
    <w:rsid w:val="69F5398D"/>
    <w:rsid w:val="69FB2DB4"/>
    <w:rsid w:val="6A0A5054"/>
    <w:rsid w:val="6A0B415B"/>
    <w:rsid w:val="6A1059EC"/>
    <w:rsid w:val="6A505A44"/>
    <w:rsid w:val="6A7D4EB5"/>
    <w:rsid w:val="6A7F5DA9"/>
    <w:rsid w:val="6A8172AC"/>
    <w:rsid w:val="6A824719"/>
    <w:rsid w:val="6A8C541E"/>
    <w:rsid w:val="6AA8092E"/>
    <w:rsid w:val="6AE8514B"/>
    <w:rsid w:val="6B1C406A"/>
    <w:rsid w:val="6B225EA7"/>
    <w:rsid w:val="6B23053E"/>
    <w:rsid w:val="6B2D594B"/>
    <w:rsid w:val="6B5D44C8"/>
    <w:rsid w:val="6B605036"/>
    <w:rsid w:val="6B6463EA"/>
    <w:rsid w:val="6B885419"/>
    <w:rsid w:val="6B9A7063"/>
    <w:rsid w:val="6BAB7488"/>
    <w:rsid w:val="6BBD3C45"/>
    <w:rsid w:val="6BDB6AAA"/>
    <w:rsid w:val="6BE324AE"/>
    <w:rsid w:val="6BE67C39"/>
    <w:rsid w:val="6C0C5D2A"/>
    <w:rsid w:val="6C1F53A9"/>
    <w:rsid w:val="6C230893"/>
    <w:rsid w:val="6C47162A"/>
    <w:rsid w:val="6C501BC9"/>
    <w:rsid w:val="6C506F2D"/>
    <w:rsid w:val="6C7647A9"/>
    <w:rsid w:val="6C766E4A"/>
    <w:rsid w:val="6C8A272F"/>
    <w:rsid w:val="6C985404"/>
    <w:rsid w:val="6CBB722E"/>
    <w:rsid w:val="6CCA1B61"/>
    <w:rsid w:val="6CCD1536"/>
    <w:rsid w:val="6CCE15DB"/>
    <w:rsid w:val="6CD75329"/>
    <w:rsid w:val="6D12427B"/>
    <w:rsid w:val="6D185CAD"/>
    <w:rsid w:val="6D2876E0"/>
    <w:rsid w:val="6D2A4047"/>
    <w:rsid w:val="6D5242CD"/>
    <w:rsid w:val="6D6414D0"/>
    <w:rsid w:val="6D647C68"/>
    <w:rsid w:val="6D6E2697"/>
    <w:rsid w:val="6D6E54BF"/>
    <w:rsid w:val="6D88617A"/>
    <w:rsid w:val="6DA245A1"/>
    <w:rsid w:val="6DA57862"/>
    <w:rsid w:val="6DAD6C39"/>
    <w:rsid w:val="6DAF0E9E"/>
    <w:rsid w:val="6DC01BB8"/>
    <w:rsid w:val="6DC165EA"/>
    <w:rsid w:val="6DED16CF"/>
    <w:rsid w:val="6E0163E9"/>
    <w:rsid w:val="6E200082"/>
    <w:rsid w:val="6E3774AF"/>
    <w:rsid w:val="6E444F34"/>
    <w:rsid w:val="6E61630E"/>
    <w:rsid w:val="6E6B29D1"/>
    <w:rsid w:val="6E7C7470"/>
    <w:rsid w:val="6E824411"/>
    <w:rsid w:val="6EAF4D7D"/>
    <w:rsid w:val="6EBC0F92"/>
    <w:rsid w:val="6EBD3188"/>
    <w:rsid w:val="6ED402B4"/>
    <w:rsid w:val="6F232772"/>
    <w:rsid w:val="6F337ED4"/>
    <w:rsid w:val="6F3C0223"/>
    <w:rsid w:val="6F79709D"/>
    <w:rsid w:val="6F7E01F7"/>
    <w:rsid w:val="6F887C5E"/>
    <w:rsid w:val="6F9B6D97"/>
    <w:rsid w:val="6FAE393E"/>
    <w:rsid w:val="6FB27DD5"/>
    <w:rsid w:val="6FE67384"/>
    <w:rsid w:val="6FF03193"/>
    <w:rsid w:val="7005208B"/>
    <w:rsid w:val="700D63FF"/>
    <w:rsid w:val="70185CC2"/>
    <w:rsid w:val="7023536A"/>
    <w:rsid w:val="702B4CCE"/>
    <w:rsid w:val="702D5EA8"/>
    <w:rsid w:val="703C0834"/>
    <w:rsid w:val="70550691"/>
    <w:rsid w:val="70601CBD"/>
    <w:rsid w:val="70624F30"/>
    <w:rsid w:val="708F6903"/>
    <w:rsid w:val="709A4259"/>
    <w:rsid w:val="70B248CE"/>
    <w:rsid w:val="70CB6CA3"/>
    <w:rsid w:val="70D76821"/>
    <w:rsid w:val="70F33DCF"/>
    <w:rsid w:val="70FA25AE"/>
    <w:rsid w:val="7107252D"/>
    <w:rsid w:val="71402BCE"/>
    <w:rsid w:val="71450CD1"/>
    <w:rsid w:val="71522E41"/>
    <w:rsid w:val="71693B6C"/>
    <w:rsid w:val="71717A61"/>
    <w:rsid w:val="717C3002"/>
    <w:rsid w:val="718B3E03"/>
    <w:rsid w:val="71990BBA"/>
    <w:rsid w:val="719E2672"/>
    <w:rsid w:val="719E597C"/>
    <w:rsid w:val="71C175CB"/>
    <w:rsid w:val="71E82785"/>
    <w:rsid w:val="71EB5808"/>
    <w:rsid w:val="71F15F9C"/>
    <w:rsid w:val="71FF760F"/>
    <w:rsid w:val="72210DA7"/>
    <w:rsid w:val="724B5A45"/>
    <w:rsid w:val="724D2F75"/>
    <w:rsid w:val="727C047F"/>
    <w:rsid w:val="72837548"/>
    <w:rsid w:val="72A93E4B"/>
    <w:rsid w:val="72BA382D"/>
    <w:rsid w:val="72BF2098"/>
    <w:rsid w:val="72CC610B"/>
    <w:rsid w:val="72D24F89"/>
    <w:rsid w:val="72DA746E"/>
    <w:rsid w:val="72EA2284"/>
    <w:rsid w:val="732211F4"/>
    <w:rsid w:val="73286B85"/>
    <w:rsid w:val="732C6473"/>
    <w:rsid w:val="7359327C"/>
    <w:rsid w:val="73837013"/>
    <w:rsid w:val="7385653A"/>
    <w:rsid w:val="73926C90"/>
    <w:rsid w:val="73A178C7"/>
    <w:rsid w:val="73BF71EC"/>
    <w:rsid w:val="73EB3CB8"/>
    <w:rsid w:val="74393173"/>
    <w:rsid w:val="749108CB"/>
    <w:rsid w:val="74AB148F"/>
    <w:rsid w:val="74D35A8F"/>
    <w:rsid w:val="74D94AA6"/>
    <w:rsid w:val="74DE6FD0"/>
    <w:rsid w:val="74F92A4D"/>
    <w:rsid w:val="75061482"/>
    <w:rsid w:val="752726CE"/>
    <w:rsid w:val="752F708F"/>
    <w:rsid w:val="753128F0"/>
    <w:rsid w:val="753C75E9"/>
    <w:rsid w:val="75755EFB"/>
    <w:rsid w:val="75764378"/>
    <w:rsid w:val="7581570A"/>
    <w:rsid w:val="75855F0B"/>
    <w:rsid w:val="759D0A2C"/>
    <w:rsid w:val="75A142B9"/>
    <w:rsid w:val="75AD3C87"/>
    <w:rsid w:val="75C6745E"/>
    <w:rsid w:val="75E32FEF"/>
    <w:rsid w:val="75FA0774"/>
    <w:rsid w:val="760B6F8D"/>
    <w:rsid w:val="760D4F96"/>
    <w:rsid w:val="761D4F9B"/>
    <w:rsid w:val="762B0FEC"/>
    <w:rsid w:val="763741E2"/>
    <w:rsid w:val="76550AD2"/>
    <w:rsid w:val="76A14720"/>
    <w:rsid w:val="76AF5BC7"/>
    <w:rsid w:val="76B23388"/>
    <w:rsid w:val="76BF6073"/>
    <w:rsid w:val="76C93691"/>
    <w:rsid w:val="77162B55"/>
    <w:rsid w:val="77184315"/>
    <w:rsid w:val="773E788D"/>
    <w:rsid w:val="778916A3"/>
    <w:rsid w:val="77A41A89"/>
    <w:rsid w:val="77A6017E"/>
    <w:rsid w:val="77AF0E67"/>
    <w:rsid w:val="77E5374F"/>
    <w:rsid w:val="77EB4EBF"/>
    <w:rsid w:val="78054D20"/>
    <w:rsid w:val="78071C65"/>
    <w:rsid w:val="781039FC"/>
    <w:rsid w:val="78551EE9"/>
    <w:rsid w:val="785A25E9"/>
    <w:rsid w:val="78A11649"/>
    <w:rsid w:val="78CE0A8D"/>
    <w:rsid w:val="78CE5EFC"/>
    <w:rsid w:val="78FB0901"/>
    <w:rsid w:val="78FE7EB7"/>
    <w:rsid w:val="791672C4"/>
    <w:rsid w:val="791C2158"/>
    <w:rsid w:val="79216982"/>
    <w:rsid w:val="7922036B"/>
    <w:rsid w:val="792D5F4F"/>
    <w:rsid w:val="792E6A4C"/>
    <w:rsid w:val="793A4EA7"/>
    <w:rsid w:val="793C4508"/>
    <w:rsid w:val="79497FFC"/>
    <w:rsid w:val="79620835"/>
    <w:rsid w:val="797418F7"/>
    <w:rsid w:val="799F7CA6"/>
    <w:rsid w:val="79A21493"/>
    <w:rsid w:val="79A36571"/>
    <w:rsid w:val="79A76FBA"/>
    <w:rsid w:val="79A9604B"/>
    <w:rsid w:val="79C40AF0"/>
    <w:rsid w:val="79DE3A71"/>
    <w:rsid w:val="79EC25C2"/>
    <w:rsid w:val="7A016613"/>
    <w:rsid w:val="7A023688"/>
    <w:rsid w:val="7A374153"/>
    <w:rsid w:val="7A4F4BD8"/>
    <w:rsid w:val="7A7F63DC"/>
    <w:rsid w:val="7AA20271"/>
    <w:rsid w:val="7ABA7215"/>
    <w:rsid w:val="7AC97404"/>
    <w:rsid w:val="7AE066CF"/>
    <w:rsid w:val="7B10419A"/>
    <w:rsid w:val="7B297F23"/>
    <w:rsid w:val="7B4658ED"/>
    <w:rsid w:val="7B4851EB"/>
    <w:rsid w:val="7B4A23EC"/>
    <w:rsid w:val="7B4E24A9"/>
    <w:rsid w:val="7B5B54BB"/>
    <w:rsid w:val="7B6C0894"/>
    <w:rsid w:val="7B7560E8"/>
    <w:rsid w:val="7B7A3E61"/>
    <w:rsid w:val="7B7D4163"/>
    <w:rsid w:val="7B885E16"/>
    <w:rsid w:val="7B9638BC"/>
    <w:rsid w:val="7BA60925"/>
    <w:rsid w:val="7BB13E32"/>
    <w:rsid w:val="7BBF0021"/>
    <w:rsid w:val="7BBF3244"/>
    <w:rsid w:val="7BE42E29"/>
    <w:rsid w:val="7BEA58D1"/>
    <w:rsid w:val="7C017713"/>
    <w:rsid w:val="7C0D5F22"/>
    <w:rsid w:val="7C181DFA"/>
    <w:rsid w:val="7C1A75B1"/>
    <w:rsid w:val="7C2A64B9"/>
    <w:rsid w:val="7C69149F"/>
    <w:rsid w:val="7C695FBC"/>
    <w:rsid w:val="7C8040B2"/>
    <w:rsid w:val="7C913694"/>
    <w:rsid w:val="7C9463D1"/>
    <w:rsid w:val="7C98010E"/>
    <w:rsid w:val="7CA67725"/>
    <w:rsid w:val="7CAD0531"/>
    <w:rsid w:val="7CBE2FBE"/>
    <w:rsid w:val="7CC9770D"/>
    <w:rsid w:val="7CCC175B"/>
    <w:rsid w:val="7CFA46BD"/>
    <w:rsid w:val="7D1171E9"/>
    <w:rsid w:val="7D17676D"/>
    <w:rsid w:val="7D202A9E"/>
    <w:rsid w:val="7D2878EE"/>
    <w:rsid w:val="7D3C0AFB"/>
    <w:rsid w:val="7D3E6ECF"/>
    <w:rsid w:val="7D620985"/>
    <w:rsid w:val="7D6E3F5A"/>
    <w:rsid w:val="7D716087"/>
    <w:rsid w:val="7DAF6F87"/>
    <w:rsid w:val="7DB437A0"/>
    <w:rsid w:val="7DBC2911"/>
    <w:rsid w:val="7DCC795E"/>
    <w:rsid w:val="7E037D1A"/>
    <w:rsid w:val="7E335E38"/>
    <w:rsid w:val="7E350F20"/>
    <w:rsid w:val="7E443EFD"/>
    <w:rsid w:val="7E5F6B78"/>
    <w:rsid w:val="7E650EA3"/>
    <w:rsid w:val="7E8D6EB6"/>
    <w:rsid w:val="7E977595"/>
    <w:rsid w:val="7EAC6303"/>
    <w:rsid w:val="7ED8077C"/>
    <w:rsid w:val="7EE2383F"/>
    <w:rsid w:val="7F0827FC"/>
    <w:rsid w:val="7F0C14A2"/>
    <w:rsid w:val="7F0C3639"/>
    <w:rsid w:val="7F0F4514"/>
    <w:rsid w:val="7F8C0C06"/>
    <w:rsid w:val="7F915678"/>
    <w:rsid w:val="7F994419"/>
    <w:rsid w:val="7FBB7929"/>
    <w:rsid w:val="7FD50F77"/>
    <w:rsid w:val="7FD9732A"/>
    <w:rsid w:val="7FE135C1"/>
    <w:rsid w:val="7FEC172A"/>
    <w:rsid w:val="7FEE32AA"/>
    <w:rsid w:val="7FFC5599"/>
    <w:rsid w:val="EEBBC3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30"/>
      <w:sz w:val="30"/>
      <w:szCs w:val="21"/>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9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30"/>
    <w:qFormat/>
    <w:uiPriority w:val="99"/>
    <w:pPr>
      <w:keepNext/>
      <w:keepLines/>
      <w:spacing w:before="260" w:after="260" w:line="416" w:lineRule="auto"/>
      <w:outlineLvl w:val="2"/>
    </w:pPr>
    <w:rPr>
      <w:b/>
      <w:bCs/>
      <w:kern w:val="0"/>
      <w:sz w:val="32"/>
      <w:szCs w:val="32"/>
    </w:rPr>
  </w:style>
  <w:style w:type="paragraph" w:styleId="6">
    <w:name w:val="heading 4"/>
    <w:basedOn w:val="1"/>
    <w:next w:val="1"/>
    <w:link w:val="4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3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7"/>
    <w:basedOn w:val="1"/>
    <w:next w:val="1"/>
    <w:unhideWhenUsed/>
    <w:qFormat/>
    <w:uiPriority w:val="39"/>
    <w:pPr>
      <w:ind w:left="1800"/>
      <w:jc w:val="left"/>
    </w:pPr>
    <w:rPr>
      <w:rFonts w:asciiTheme="minorHAnsi" w:hAnsiTheme="minorHAnsi" w:cstheme="minorHAnsi"/>
      <w:sz w:val="18"/>
      <w:szCs w:val="18"/>
    </w:rPr>
  </w:style>
  <w:style w:type="paragraph" w:styleId="8">
    <w:name w:val="Document Map"/>
    <w:basedOn w:val="1"/>
    <w:link w:val="36"/>
    <w:semiHidden/>
    <w:unhideWhenUsed/>
    <w:qFormat/>
    <w:uiPriority w:val="99"/>
    <w:rPr>
      <w:rFonts w:ascii="宋体"/>
      <w:sz w:val="18"/>
      <w:szCs w:val="18"/>
    </w:rPr>
  </w:style>
  <w:style w:type="paragraph" w:styleId="9">
    <w:name w:val="annotation text"/>
    <w:basedOn w:val="1"/>
    <w:link w:val="34"/>
    <w:unhideWhenUsed/>
    <w:qFormat/>
    <w:uiPriority w:val="99"/>
    <w:pPr>
      <w:jc w:val="left"/>
    </w:pPr>
  </w:style>
  <w:style w:type="paragraph" w:styleId="10">
    <w:name w:val="Body Text"/>
    <w:basedOn w:val="1"/>
    <w:link w:val="41"/>
    <w:qFormat/>
    <w:uiPriority w:val="1"/>
    <w:pPr>
      <w:ind w:left="119"/>
      <w:jc w:val="left"/>
    </w:pPr>
    <w:rPr>
      <w:rFonts w:ascii="仿宋_GB2312" w:hAnsi="仿宋_GB2312" w:eastAsia="仿宋_GB2312" w:cstheme="minorBidi"/>
      <w:kern w:val="0"/>
      <w:szCs w:val="30"/>
      <w:lang w:eastAsia="en-US"/>
    </w:rPr>
  </w:style>
  <w:style w:type="paragraph" w:styleId="11">
    <w:name w:val="toc 5"/>
    <w:basedOn w:val="1"/>
    <w:next w:val="1"/>
    <w:unhideWhenUsed/>
    <w:qFormat/>
    <w:uiPriority w:val="39"/>
    <w:pPr>
      <w:ind w:left="1200"/>
      <w:jc w:val="left"/>
    </w:pPr>
    <w:rPr>
      <w:rFonts w:asciiTheme="minorHAnsi" w:hAnsiTheme="minorHAnsi" w:cstheme="minorHAnsi"/>
      <w:sz w:val="18"/>
      <w:szCs w:val="18"/>
    </w:rPr>
  </w:style>
  <w:style w:type="paragraph" w:styleId="12">
    <w:name w:val="toc 3"/>
    <w:basedOn w:val="1"/>
    <w:next w:val="1"/>
    <w:unhideWhenUsed/>
    <w:qFormat/>
    <w:uiPriority w:val="39"/>
    <w:pPr>
      <w:ind w:left="600"/>
      <w:jc w:val="left"/>
    </w:pPr>
    <w:rPr>
      <w:rFonts w:asciiTheme="minorHAnsi" w:hAnsiTheme="minorHAnsi" w:cstheme="minorHAnsi"/>
      <w:i/>
      <w:iCs/>
      <w:sz w:val="20"/>
      <w:szCs w:val="20"/>
    </w:rPr>
  </w:style>
  <w:style w:type="paragraph" w:styleId="13">
    <w:name w:val="toc 8"/>
    <w:basedOn w:val="1"/>
    <w:next w:val="1"/>
    <w:unhideWhenUsed/>
    <w:qFormat/>
    <w:uiPriority w:val="39"/>
    <w:pPr>
      <w:ind w:left="2100"/>
      <w:jc w:val="left"/>
    </w:pPr>
    <w:rPr>
      <w:rFonts w:asciiTheme="minorHAnsi" w:hAnsiTheme="minorHAnsi" w:cstheme="minorHAnsi"/>
      <w:sz w:val="18"/>
      <w:szCs w:val="18"/>
    </w:rPr>
  </w:style>
  <w:style w:type="paragraph" w:styleId="14">
    <w:name w:val="Balloon Text"/>
    <w:basedOn w:val="1"/>
    <w:link w:val="33"/>
    <w:semiHidden/>
    <w:unhideWhenUsed/>
    <w:qFormat/>
    <w:uiPriority w:val="99"/>
    <w:rPr>
      <w:sz w:val="18"/>
      <w:szCs w:val="18"/>
    </w:rPr>
  </w:style>
  <w:style w:type="paragraph" w:styleId="15">
    <w:name w:val="footer"/>
    <w:basedOn w:val="1"/>
    <w:link w:val="3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7">
    <w:name w:val="toc 4"/>
    <w:basedOn w:val="1"/>
    <w:next w:val="1"/>
    <w:unhideWhenUsed/>
    <w:qFormat/>
    <w:uiPriority w:val="39"/>
    <w:pPr>
      <w:ind w:left="900"/>
      <w:jc w:val="left"/>
    </w:pPr>
    <w:rPr>
      <w:rFonts w:asciiTheme="minorHAnsi" w:hAnsiTheme="minorHAnsi" w:cstheme="minorHAnsi"/>
      <w:sz w:val="18"/>
      <w:szCs w:val="18"/>
    </w:rPr>
  </w:style>
  <w:style w:type="paragraph" w:styleId="18">
    <w:name w:val="toc 6"/>
    <w:basedOn w:val="1"/>
    <w:next w:val="1"/>
    <w:unhideWhenUsed/>
    <w:qFormat/>
    <w:uiPriority w:val="39"/>
    <w:pPr>
      <w:ind w:left="1500"/>
      <w:jc w:val="left"/>
    </w:pPr>
    <w:rPr>
      <w:rFonts w:asciiTheme="minorHAnsi" w:hAnsiTheme="minorHAnsi" w:cstheme="minorHAnsi"/>
      <w:sz w:val="18"/>
      <w:szCs w:val="18"/>
    </w:rPr>
  </w:style>
  <w:style w:type="paragraph" w:styleId="19">
    <w:name w:val="toc 2"/>
    <w:basedOn w:val="1"/>
    <w:next w:val="1"/>
    <w:unhideWhenUsed/>
    <w:qFormat/>
    <w:uiPriority w:val="39"/>
    <w:pPr>
      <w:ind w:left="300"/>
      <w:jc w:val="left"/>
    </w:pPr>
    <w:rPr>
      <w:rFonts w:asciiTheme="minorHAnsi" w:hAnsiTheme="minorHAnsi" w:cstheme="minorHAnsi"/>
      <w:smallCaps/>
      <w:sz w:val="20"/>
      <w:szCs w:val="20"/>
    </w:rPr>
  </w:style>
  <w:style w:type="paragraph" w:styleId="20">
    <w:name w:val="toc 9"/>
    <w:basedOn w:val="1"/>
    <w:next w:val="1"/>
    <w:unhideWhenUsed/>
    <w:qFormat/>
    <w:uiPriority w:val="39"/>
    <w:pPr>
      <w:ind w:left="2400"/>
      <w:jc w:val="left"/>
    </w:pPr>
    <w:rPr>
      <w:rFonts w:asciiTheme="minorHAnsi" w:hAnsiTheme="minorHAnsi" w:cstheme="minorHAnsi"/>
      <w:sz w:val="18"/>
      <w:szCs w:val="18"/>
    </w:rPr>
  </w:style>
  <w:style w:type="paragraph" w:styleId="21">
    <w:name w:val="annotation subject"/>
    <w:basedOn w:val="9"/>
    <w:next w:val="9"/>
    <w:link w:val="35"/>
    <w:semiHidden/>
    <w:unhideWhenUsed/>
    <w:qFormat/>
    <w:uiPriority w:val="99"/>
    <w:rPr>
      <w:b/>
      <w:bCs/>
    </w:rPr>
  </w:style>
  <w:style w:type="table" w:styleId="23">
    <w:name w:val="Table Grid"/>
    <w:basedOn w:val="22"/>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page number"/>
    <w:basedOn w:val="24"/>
    <w:qFormat/>
    <w:uiPriority w:val="0"/>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标题 1 字符"/>
    <w:basedOn w:val="24"/>
    <w:link w:val="3"/>
    <w:qFormat/>
    <w:uiPriority w:val="9"/>
    <w:rPr>
      <w:rFonts w:ascii="Times New Roman" w:hAnsi="Times New Roman" w:eastAsia="宋体" w:cs="Times New Roman"/>
      <w:b/>
      <w:bCs/>
      <w:kern w:val="44"/>
      <w:sz w:val="44"/>
      <w:szCs w:val="44"/>
    </w:rPr>
  </w:style>
  <w:style w:type="character" w:customStyle="1" w:styleId="29">
    <w:name w:val="标题 2 字符"/>
    <w:basedOn w:val="24"/>
    <w:link w:val="4"/>
    <w:qFormat/>
    <w:uiPriority w:val="99"/>
    <w:rPr>
      <w:rFonts w:ascii="Cambria" w:hAnsi="Cambria" w:eastAsia="宋体" w:cs="Times New Roman"/>
      <w:b/>
      <w:bCs/>
      <w:kern w:val="0"/>
      <w:sz w:val="32"/>
      <w:szCs w:val="32"/>
    </w:rPr>
  </w:style>
  <w:style w:type="character" w:customStyle="1" w:styleId="30">
    <w:name w:val="标题 3 字符"/>
    <w:basedOn w:val="24"/>
    <w:link w:val="5"/>
    <w:qFormat/>
    <w:uiPriority w:val="99"/>
    <w:rPr>
      <w:rFonts w:ascii="Times New Roman" w:hAnsi="Times New Roman" w:eastAsia="宋体" w:cs="Times New Roman"/>
      <w:b/>
      <w:bCs/>
      <w:kern w:val="0"/>
      <w:sz w:val="32"/>
      <w:szCs w:val="32"/>
    </w:rPr>
  </w:style>
  <w:style w:type="character" w:customStyle="1" w:styleId="31">
    <w:name w:val="页眉 字符"/>
    <w:basedOn w:val="24"/>
    <w:link w:val="2"/>
    <w:qFormat/>
    <w:uiPriority w:val="99"/>
    <w:rPr>
      <w:sz w:val="18"/>
      <w:szCs w:val="18"/>
    </w:rPr>
  </w:style>
  <w:style w:type="character" w:customStyle="1" w:styleId="32">
    <w:name w:val="页脚 字符"/>
    <w:basedOn w:val="24"/>
    <w:link w:val="15"/>
    <w:qFormat/>
    <w:uiPriority w:val="99"/>
    <w:rPr>
      <w:sz w:val="18"/>
      <w:szCs w:val="18"/>
    </w:rPr>
  </w:style>
  <w:style w:type="character" w:customStyle="1" w:styleId="33">
    <w:name w:val="批注框文本 字符"/>
    <w:basedOn w:val="24"/>
    <w:link w:val="14"/>
    <w:semiHidden/>
    <w:qFormat/>
    <w:uiPriority w:val="99"/>
    <w:rPr>
      <w:rFonts w:ascii="Times New Roman" w:hAnsi="Times New Roman" w:eastAsia="宋体" w:cs="Times New Roman"/>
      <w:sz w:val="18"/>
      <w:szCs w:val="18"/>
    </w:rPr>
  </w:style>
  <w:style w:type="character" w:customStyle="1" w:styleId="34">
    <w:name w:val="批注文字 字符"/>
    <w:basedOn w:val="24"/>
    <w:link w:val="9"/>
    <w:qFormat/>
    <w:uiPriority w:val="99"/>
    <w:rPr>
      <w:rFonts w:ascii="Times New Roman" w:hAnsi="Times New Roman" w:eastAsia="宋体" w:cs="Times New Roman"/>
      <w:szCs w:val="21"/>
    </w:rPr>
  </w:style>
  <w:style w:type="character" w:customStyle="1" w:styleId="35">
    <w:name w:val="批注主题 字符"/>
    <w:basedOn w:val="34"/>
    <w:link w:val="21"/>
    <w:semiHidden/>
    <w:qFormat/>
    <w:uiPriority w:val="99"/>
    <w:rPr>
      <w:rFonts w:ascii="Times New Roman" w:hAnsi="Times New Roman" w:eastAsia="宋体" w:cs="Times New Roman"/>
      <w:b/>
      <w:bCs/>
      <w:szCs w:val="21"/>
    </w:rPr>
  </w:style>
  <w:style w:type="character" w:customStyle="1" w:styleId="36">
    <w:name w:val="文档结构图 字符"/>
    <w:basedOn w:val="24"/>
    <w:link w:val="8"/>
    <w:semiHidden/>
    <w:qFormat/>
    <w:uiPriority w:val="99"/>
    <w:rPr>
      <w:rFonts w:ascii="宋体" w:hAnsi="Times New Roman" w:eastAsia="宋体" w:cs="Times New Roman"/>
      <w:sz w:val="18"/>
      <w:szCs w:val="18"/>
    </w:rPr>
  </w:style>
  <w:style w:type="paragraph" w:customStyle="1" w:styleId="3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8">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39">
    <w:name w:val="页码 New New"/>
    <w:basedOn w:val="24"/>
    <w:qFormat/>
    <w:uiPriority w:val="0"/>
  </w:style>
  <w:style w:type="paragraph" w:styleId="40">
    <w:name w:val="List Paragraph"/>
    <w:basedOn w:val="1"/>
    <w:qFormat/>
    <w:uiPriority w:val="34"/>
    <w:pPr>
      <w:ind w:firstLine="420" w:firstLineChars="200"/>
    </w:pPr>
  </w:style>
  <w:style w:type="character" w:customStyle="1" w:styleId="41">
    <w:name w:val="正文文本 字符"/>
    <w:basedOn w:val="24"/>
    <w:link w:val="10"/>
    <w:qFormat/>
    <w:uiPriority w:val="1"/>
    <w:rPr>
      <w:rFonts w:ascii="仿宋_GB2312" w:hAnsi="仿宋_GB2312" w:eastAsia="仿宋_GB2312"/>
      <w:kern w:val="0"/>
      <w:sz w:val="30"/>
      <w:szCs w:val="30"/>
      <w:lang w:eastAsia="en-US"/>
    </w:rPr>
  </w:style>
  <w:style w:type="character" w:customStyle="1" w:styleId="42">
    <w:name w:val="未处理的提及1"/>
    <w:basedOn w:val="24"/>
    <w:semiHidden/>
    <w:unhideWhenUsed/>
    <w:qFormat/>
    <w:uiPriority w:val="99"/>
    <w:rPr>
      <w:color w:val="605E5C"/>
      <w:shd w:val="clear" w:color="auto" w:fill="E1DFDD"/>
    </w:rPr>
  </w:style>
  <w:style w:type="paragraph" w:customStyle="1" w:styleId="43">
    <w:name w:val="修订2"/>
    <w:hidden/>
    <w:unhideWhenUsed/>
    <w:qFormat/>
    <w:uiPriority w:val="99"/>
    <w:rPr>
      <w:rFonts w:ascii="仿宋" w:hAnsi="Times New Roman" w:eastAsia="仿宋" w:cs="Times New Roman"/>
      <w:kern w:val="30"/>
      <w:sz w:val="30"/>
      <w:szCs w:val="21"/>
      <w:lang w:val="en-US" w:eastAsia="zh-CN" w:bidi="ar-SA"/>
    </w:rPr>
  </w:style>
  <w:style w:type="paragraph" w:customStyle="1" w:styleId="44">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5">
    <w:name w:val="标题 4 字符"/>
    <w:basedOn w:val="24"/>
    <w:link w:val="6"/>
    <w:qFormat/>
    <w:uiPriority w:val="9"/>
    <w:rPr>
      <w:rFonts w:asciiTheme="majorHAnsi" w:hAnsiTheme="majorHAnsi" w:eastAsiaTheme="majorEastAsia" w:cstheme="majorBidi"/>
      <w:b/>
      <w:bCs/>
      <w:kern w:val="30"/>
      <w:sz w:val="28"/>
      <w:szCs w:val="28"/>
    </w:rPr>
  </w:style>
  <w:style w:type="paragraph" w:customStyle="1" w:styleId="46">
    <w:name w:val="Char Char Char1 Char"/>
    <w:basedOn w:val="1"/>
    <w:semiHidden/>
    <w:qFormat/>
    <w:uiPriority w:val="0"/>
    <w:pPr>
      <w:spacing w:line="360" w:lineRule="auto"/>
      <w:ind w:firstLine="200" w:firstLineChars="200"/>
    </w:pPr>
    <w:rPr>
      <w:rFonts w:ascii="宋体" w:hAnsi="宋体" w:eastAsia="宋体" w:cs="宋体"/>
      <w:kern w:val="2"/>
      <w:sz w:val="24"/>
      <w:szCs w:val="24"/>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2342</Words>
  <Characters>13353</Characters>
  <Lines>1</Lines>
  <Paragraphs>1</Paragraphs>
  <TotalTime>5</TotalTime>
  <ScaleCrop>false</ScaleCrop>
  <LinksUpToDate>false</LinksUpToDate>
  <CharactersWithSpaces>15664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2020-06-08T14:23:00Z</dcterms:created>
  <dcterms:modified xsi:type="dcterms:W3CDTF">2025-03-17T11:31:54Z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6570679754064FBBB2466CAE4463A364</vt:lpwstr>
  </property>
</Properties>
</file>