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B753F">
      <w:pPr>
        <w:spacing w:line="520" w:lineRule="exact"/>
        <w:jc w:val="center"/>
      </w:pPr>
    </w:p>
    <w:p w14:paraId="7A70F75C">
      <w:pPr>
        <w:spacing w:line="520" w:lineRule="exact"/>
        <w:jc w:val="center"/>
      </w:pPr>
      <w:r>
        <w:t xml:space="preserve"> </w:t>
      </w:r>
    </w:p>
    <w:p w14:paraId="5C7CF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baseline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重庆市梁平区人民政府</w:t>
      </w:r>
    </w:p>
    <w:p w14:paraId="43DF9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baseline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关于加强燃放烟花爆竹安全管理的通告</w:t>
      </w:r>
    </w:p>
    <w:p w14:paraId="2D2D38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梁平府发〔2025〕</w:t>
      </w:r>
      <w:r>
        <w:rPr>
          <w:rFonts w:hint="eastAsia"/>
          <w:color w:val="000000"/>
          <w:kern w:val="0"/>
          <w:szCs w:val="32"/>
        </w:rPr>
        <w:t>6</w:t>
      </w:r>
      <w:r>
        <w:rPr>
          <w:color w:val="000000"/>
          <w:kern w:val="0"/>
          <w:szCs w:val="32"/>
        </w:rPr>
        <w:t>号</w:t>
      </w:r>
    </w:p>
    <w:p w14:paraId="7F5387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baseline"/>
        <w:rPr>
          <w:szCs w:val="32"/>
        </w:rPr>
      </w:pPr>
    </w:p>
    <w:p w14:paraId="50A7D5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szCs w:val="32"/>
        </w:rPr>
      </w:pPr>
      <w:r>
        <w:rPr>
          <w:szCs w:val="32"/>
        </w:rPr>
        <w:t>为加强燃放烟花爆竹安全管理，减少大气污染、改善城市环境、维护公共安全，根据《重庆市燃放烟花爆竹管理条例》（以下简称《条例》）有关规定，特通告如下：</w:t>
      </w:r>
    </w:p>
    <w:p w14:paraId="0436F5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rFonts w:hint="eastAsia" w:ascii="方正黑体_GBK" w:eastAsia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一</w:t>
      </w:r>
      <w:r>
        <w:rPr>
          <w:rFonts w:hint="eastAsia" w:ascii="方正仿宋_GBK" w:hAnsi="方正黑体_GBK" w:cs="方正黑体_GBK"/>
          <w:szCs w:val="32"/>
        </w:rPr>
        <w:t>、</w:t>
      </w:r>
      <w:r>
        <w:rPr>
          <w:rFonts w:hint="eastAsia" w:ascii="方正黑体_GBK" w:eastAsia="方正黑体_GBK"/>
          <w:szCs w:val="32"/>
        </w:rPr>
        <w:t>本通告适用于全区各乡镇</w:t>
      </w:r>
      <w:r>
        <w:rPr>
          <w:rFonts w:hint="eastAsia" w:ascii="方正仿宋_GBK"/>
          <w:szCs w:val="32"/>
        </w:rPr>
        <w:t>（</w:t>
      </w:r>
      <w:r>
        <w:rPr>
          <w:rFonts w:hint="eastAsia" w:ascii="方正黑体_GBK" w:eastAsia="方正黑体_GBK"/>
          <w:szCs w:val="32"/>
        </w:rPr>
        <w:t>街道</w:t>
      </w:r>
      <w:r>
        <w:rPr>
          <w:rFonts w:hint="eastAsia" w:ascii="方正仿宋_GBK"/>
          <w:szCs w:val="32"/>
        </w:rPr>
        <w:t>）</w:t>
      </w:r>
      <w:r>
        <w:rPr>
          <w:rFonts w:hint="eastAsia" w:ascii="方正黑体_GBK" w:eastAsia="方正黑体_GBK"/>
          <w:szCs w:val="32"/>
        </w:rPr>
        <w:t>燃放烟花爆竹的安全监督管理</w:t>
      </w:r>
    </w:p>
    <w:p w14:paraId="5C8EE9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rFonts w:hint="eastAsia" w:ascii="方正黑体_GBK" w:eastAsia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二</w:t>
      </w:r>
      <w:r>
        <w:rPr>
          <w:rFonts w:hint="eastAsia" w:ascii="方正仿宋_GBK" w:hAnsi="方正黑体_GBK" w:cs="方正黑体_GBK"/>
          <w:szCs w:val="32"/>
        </w:rPr>
        <w:t>、</w:t>
      </w:r>
      <w:r>
        <w:rPr>
          <w:rFonts w:hint="eastAsia" w:ascii="方正黑体_GBK" w:eastAsia="方正黑体_GBK"/>
          <w:szCs w:val="32"/>
        </w:rPr>
        <w:t>禁止燃放烟花爆竹的区域</w:t>
      </w:r>
      <w:r>
        <w:rPr>
          <w:rFonts w:hint="eastAsia" w:ascii="方正仿宋_GBK"/>
          <w:szCs w:val="32"/>
        </w:rPr>
        <w:t>（</w:t>
      </w:r>
      <w:r>
        <w:rPr>
          <w:rFonts w:hint="eastAsia" w:ascii="方正黑体_GBK" w:eastAsia="方正黑体_GBK"/>
          <w:szCs w:val="32"/>
        </w:rPr>
        <w:t>以下简称禁放区域</w:t>
      </w:r>
      <w:r>
        <w:rPr>
          <w:rFonts w:hint="eastAsia" w:ascii="方正仿宋_GBK"/>
          <w:szCs w:val="32"/>
        </w:rPr>
        <w:t>）</w:t>
      </w:r>
    </w:p>
    <w:p w14:paraId="6AD24B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rPr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（一）梁山街道：</w:t>
      </w:r>
      <w:r>
        <w:rPr>
          <w:szCs w:val="32"/>
        </w:rPr>
        <w:t>双桂社区、文峰社区、北池社区、西池社区、大众社区；石马山社区的沪蓉高速以北区域范围内、大河坝水厂沿线、青河家园；南华社区的沪蓉高速以北范围内、沪蓉高速至青河家园沿线；土桥村、上八村、大福社区1、2、3、4、11居民小组；八角社区、迎水村的一环路以南范围内。</w:t>
      </w:r>
    </w:p>
    <w:p w14:paraId="3EE1A2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Cs w:val="32"/>
        </w:rPr>
        <w:t>（二）双桂街道：</w:t>
      </w:r>
      <w:r>
        <w:rPr>
          <w:szCs w:val="32"/>
        </w:rPr>
        <w:t>正龙社区、回兴社区；大河坝社区的沪蓉高速以北范围内、兴隆村12村民小组；太和社区的沪蓉高速以北范围内；新民社区、皂角社区、张桥社区的城市建成区和工业园区范围内；双桂湖湿地公园保护区范围内。</w:t>
      </w:r>
    </w:p>
    <w:p w14:paraId="73B7ED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rPr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（三）合兴街道：</w:t>
      </w:r>
      <w:r>
        <w:rPr>
          <w:szCs w:val="32"/>
        </w:rPr>
        <w:t>243国道</w:t>
      </w:r>
      <w:r>
        <w:rPr>
          <w:rFonts w:hint="eastAsia" w:ascii="方正仿宋_GBK"/>
          <w:szCs w:val="32"/>
        </w:rPr>
        <w:t>-</w:t>
      </w:r>
      <w:r>
        <w:rPr>
          <w:szCs w:val="32"/>
        </w:rPr>
        <w:t>达万铁路</w:t>
      </w:r>
      <w:r>
        <w:rPr>
          <w:rFonts w:hint="eastAsia" w:ascii="方正仿宋_GBK"/>
          <w:szCs w:val="32"/>
        </w:rPr>
        <w:t>-</w:t>
      </w:r>
      <w:r>
        <w:rPr>
          <w:szCs w:val="32"/>
        </w:rPr>
        <w:t>机场路环线范围内及机场路至火车站方向右侧50米范围内。</w:t>
      </w:r>
    </w:p>
    <w:p w14:paraId="00895D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rPr>
          <w:rFonts w:hint="eastAsia" w:ascii="方正黑体_GBK" w:eastAsia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三</w:t>
      </w:r>
      <w:r>
        <w:rPr>
          <w:rFonts w:hint="eastAsia" w:ascii="方正仿宋_GBK" w:hAnsi="方正黑体_GBK" w:cs="方正黑体_GBK"/>
          <w:szCs w:val="32"/>
        </w:rPr>
        <w:t>、</w:t>
      </w:r>
      <w:r>
        <w:rPr>
          <w:rFonts w:hint="eastAsia" w:ascii="方正黑体_GBK" w:eastAsia="方正黑体_GBK"/>
          <w:szCs w:val="32"/>
        </w:rPr>
        <w:t>禁放区域以外禁止燃放烟花爆竹的区域和场所</w:t>
      </w:r>
    </w:p>
    <w:p w14:paraId="34700B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rPr>
          <w:szCs w:val="32"/>
        </w:rPr>
      </w:pPr>
      <w:r>
        <w:rPr>
          <w:szCs w:val="32"/>
        </w:rPr>
        <w:t>易燃易爆物品生产、储存单位，文物保护单位，车站、机场、桥梁、隧道以及铁路线路安全保护区内，饮用水水源保护区内，输变电设施安全保护区内，医疗机构、幼儿园、学校、养老机构，化粪池、沼气池、地下管网，森林重点防火区，法律、法规、规章规定禁止用火的其他区域或者场所。由有关管理责任单位在上述区域或者场所设置明显的禁放警示标志，并严格管理。</w:t>
      </w:r>
    </w:p>
    <w:p w14:paraId="437B19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rFonts w:hint="eastAsia" w:ascii="方正黑体_GBK" w:eastAsia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四</w:t>
      </w:r>
      <w:r>
        <w:rPr>
          <w:rFonts w:hint="eastAsia" w:ascii="方正仿宋_GBK" w:hAnsi="方正黑体_GBK" w:cs="方正黑体_GBK"/>
          <w:szCs w:val="32"/>
        </w:rPr>
        <w:t>、</w:t>
      </w:r>
      <w:r>
        <w:rPr>
          <w:rFonts w:hint="eastAsia" w:ascii="方正黑体_GBK" w:eastAsia="方正黑体_GBK"/>
          <w:szCs w:val="32"/>
        </w:rPr>
        <w:t>限制燃放烟花爆竹区域及时间</w:t>
      </w:r>
    </w:p>
    <w:p w14:paraId="0E3685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szCs w:val="32"/>
        </w:rPr>
      </w:pPr>
      <w:r>
        <w:rPr>
          <w:szCs w:val="32"/>
        </w:rPr>
        <w:t>限制燃放烟花爆竹的区域：双桂街道高新区草堂路。</w:t>
      </w:r>
    </w:p>
    <w:p w14:paraId="3E4AF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szCs w:val="32"/>
        </w:rPr>
      </w:pPr>
      <w:r>
        <w:rPr>
          <w:szCs w:val="32"/>
        </w:rPr>
        <w:t>限制燃放烟花爆竹的时间：农历除夕和元宵节晚</w:t>
      </w:r>
      <w:r>
        <w:rPr>
          <w:rFonts w:hint="eastAsia"/>
          <w:szCs w:val="32"/>
          <w:lang w:eastAsia="zh-CN"/>
        </w:rPr>
        <w:t>上</w:t>
      </w:r>
      <w:r>
        <w:rPr>
          <w:rFonts w:hint="eastAsia"/>
          <w:szCs w:val="32"/>
          <w:lang w:val="en-US" w:eastAsia="zh-CN"/>
        </w:rPr>
        <w:t>7</w:t>
      </w:r>
      <w:bookmarkStart w:id="0" w:name="_GoBack"/>
      <w:bookmarkEnd w:id="0"/>
      <w:r>
        <w:rPr>
          <w:szCs w:val="32"/>
        </w:rPr>
        <w:t>时至次日凌晨1时。</w:t>
      </w:r>
    </w:p>
    <w:p w14:paraId="27AA9B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rFonts w:hint="eastAsia" w:ascii="方正仿宋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五</w:t>
      </w:r>
      <w:r>
        <w:rPr>
          <w:rFonts w:hint="eastAsia" w:ascii="方正仿宋_GBK" w:hAnsi="方正黑体_GBK" w:cs="方正黑体_GBK"/>
          <w:szCs w:val="32"/>
        </w:rPr>
        <w:t>、</w:t>
      </w:r>
      <w:r>
        <w:rPr>
          <w:rFonts w:hint="eastAsia" w:ascii="方正仿宋_GBK"/>
          <w:szCs w:val="32"/>
        </w:rPr>
        <w:t>在禁放区域和场所内，禁止生产、经营和储存烟花爆竹。</w:t>
      </w:r>
    </w:p>
    <w:p w14:paraId="561DE5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rFonts w:hint="eastAsia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六</w:t>
      </w:r>
      <w:r>
        <w:rPr>
          <w:rFonts w:hint="eastAsia" w:ascii="方正仿宋_GBK" w:hAnsi="方正黑体_GBK" w:cs="方正黑体_GBK"/>
          <w:szCs w:val="32"/>
        </w:rPr>
        <w:t>、</w:t>
      </w:r>
      <w:r>
        <w:rPr>
          <w:rFonts w:hint="eastAsia" w:ascii="方正仿宋_GBK"/>
          <w:szCs w:val="32"/>
        </w:rPr>
        <w:t>严禁任何单位和个人非法生产、经营、储存、运输、燃</w:t>
      </w:r>
      <w:r>
        <w:rPr>
          <w:szCs w:val="32"/>
        </w:rPr>
        <w:t>放烟花爆竹，严禁销售、储存、携带、燃放不符合本市公布的规格和种类要求的烟花爆竹。</w:t>
      </w:r>
    </w:p>
    <w:p w14:paraId="3899D2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七</w:t>
      </w:r>
      <w:r>
        <w:rPr>
          <w:rFonts w:hint="eastAsia" w:ascii="方正仿宋_GBK" w:hAnsi="方正黑体_GBK" w:cs="方正黑体_GBK"/>
          <w:szCs w:val="32"/>
        </w:rPr>
        <w:t>、</w:t>
      </w:r>
      <w:r>
        <w:rPr>
          <w:rFonts w:hint="eastAsia" w:ascii="方正仿宋_GBK"/>
          <w:szCs w:val="32"/>
        </w:rPr>
        <w:t>在本区燃放区允许销售、燃放的烟花爆竹品种包括C</w:t>
      </w:r>
      <w:r>
        <w:rPr>
          <w:szCs w:val="32"/>
        </w:rPr>
        <w:t>级和D级产品中的喷花类、旋转类、玩具类（烟雾型、摩擦型产</w:t>
      </w:r>
      <w:r>
        <w:rPr>
          <w:rFonts w:hint="eastAsia" w:ascii="方正仿宋_GBK"/>
          <w:szCs w:val="32"/>
        </w:rPr>
        <w:t>品除外）、爆竹类（“土火炮”、“大夹小”和“炮中炮”爆竹产品除</w:t>
      </w:r>
      <w:r>
        <w:rPr>
          <w:szCs w:val="32"/>
        </w:rPr>
        <w:t>外）、升空类（火箭、旋转烟花产品除外）、组合烟花类6类。禁止销售</w:t>
      </w:r>
      <w:r>
        <w:rPr>
          <w:rFonts w:hint="eastAsia"/>
          <w:szCs w:val="32"/>
        </w:rPr>
        <w:t>和</w:t>
      </w:r>
      <w:r>
        <w:rPr>
          <w:szCs w:val="32"/>
        </w:rPr>
        <w:t>燃放礼花弹、架子烟花、小礼花、吐珠烟花产品和单发药量大于25g、内径大于30mm（1.2″）的内筒型组合烟花等专业燃放类产品；禁止销售和燃放擦炮、摔炮、药粒型吐珠产品。</w:t>
      </w:r>
    </w:p>
    <w:p w14:paraId="1F0814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rFonts w:hint="eastAsia" w:ascii="方正仿宋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八、</w:t>
      </w:r>
      <w:r>
        <w:rPr>
          <w:rFonts w:hint="eastAsia" w:ascii="方正仿宋_GBK"/>
          <w:szCs w:val="32"/>
        </w:rPr>
        <w:t>未成年人燃放烟花爆竹，应当由监护人或者其他成年人陪同看护。</w:t>
      </w:r>
    </w:p>
    <w:p w14:paraId="40B885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rFonts w:hint="eastAsia" w:ascii="方正仿宋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九</w:t>
      </w:r>
      <w:r>
        <w:rPr>
          <w:rFonts w:hint="eastAsia" w:ascii="方正仿宋_GBK" w:hAnsi="方正黑体_GBK" w:cs="方正黑体_GBK"/>
          <w:szCs w:val="32"/>
        </w:rPr>
        <w:t>、</w:t>
      </w:r>
      <w:r>
        <w:rPr>
          <w:rFonts w:hint="eastAsia" w:ascii="方正仿宋_GBK"/>
          <w:szCs w:val="32"/>
        </w:rPr>
        <w:t>任何单位和个人应当自觉遵守《条例》规定。</w:t>
      </w:r>
    </w:p>
    <w:p w14:paraId="34F101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rFonts w:hint="eastAsia" w:ascii="方正仿宋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十</w:t>
      </w:r>
      <w:r>
        <w:rPr>
          <w:rFonts w:hint="eastAsia" w:ascii="方正仿宋_GBK" w:hAnsi="方正黑体_GBK" w:cs="方正黑体_GBK"/>
          <w:szCs w:val="32"/>
        </w:rPr>
        <w:t>、</w:t>
      </w:r>
      <w:r>
        <w:rPr>
          <w:rFonts w:hint="eastAsia" w:ascii="方正仿宋_GBK"/>
          <w:szCs w:val="32"/>
        </w:rPr>
        <w:t>对违反《条例》等法律法规和本通告规定的行为，依法追究当事人责任。构成犯罪的，依法追究刑事责任。</w:t>
      </w:r>
    </w:p>
    <w:p w14:paraId="7A44E6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32" w:firstLineChars="200"/>
        <w:textAlignment w:val="baseline"/>
        <w:rPr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十一</w:t>
      </w:r>
      <w:r>
        <w:rPr>
          <w:rFonts w:hint="eastAsia" w:ascii="方正仿宋_GBK" w:hAnsi="方正黑体_GBK" w:cs="方正黑体_GBK"/>
          <w:szCs w:val="32"/>
        </w:rPr>
        <w:t>、</w:t>
      </w:r>
      <w:r>
        <w:rPr>
          <w:rFonts w:hint="eastAsia" w:ascii="方正仿宋_GBK"/>
          <w:szCs w:val="32"/>
        </w:rPr>
        <w:t>本通告自公布之日起施行。原《重庆市梁平区人民政</w:t>
      </w:r>
      <w:r>
        <w:rPr>
          <w:szCs w:val="32"/>
        </w:rPr>
        <w:t>府关于加强燃放烟花爆竹安全管理的通告》（梁平府发〔2024〕6号）同时废止。</w:t>
      </w:r>
    </w:p>
    <w:p w14:paraId="552A0D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/>
        </w:rPr>
      </w:pPr>
    </w:p>
    <w:p w14:paraId="55E89B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/>
        </w:rPr>
      </w:pPr>
    </w:p>
    <w:p w14:paraId="0077BD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4680" w:firstLineChars="1481"/>
        <w:rPr>
          <w:kern w:val="0"/>
          <w:szCs w:val="32"/>
        </w:rPr>
      </w:pPr>
      <w:r>
        <w:rPr>
          <w:kern w:val="0"/>
          <w:szCs w:val="32"/>
          <w:lang w:bidi="ar"/>
        </w:rPr>
        <w:t>重庆市梁平区人民政府</w:t>
      </w:r>
    </w:p>
    <w:p w14:paraId="33564D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5056" w:firstLineChars="1600"/>
        <w:rPr>
          <w:rFonts w:hint="eastAsia"/>
          <w:kern w:val="0"/>
          <w:szCs w:val="32"/>
        </w:rPr>
      </w:pPr>
      <w:r>
        <w:rPr>
          <w:kern w:val="0"/>
          <w:szCs w:val="32"/>
          <w:lang w:bidi="ar"/>
        </w:rPr>
        <w:t>2025年1月</w:t>
      </w:r>
      <w:r>
        <w:rPr>
          <w:rFonts w:hint="eastAsia"/>
          <w:kern w:val="0"/>
          <w:szCs w:val="32"/>
          <w:lang w:bidi="ar"/>
        </w:rPr>
        <w:t>24</w:t>
      </w:r>
      <w:r>
        <w:rPr>
          <w:kern w:val="0"/>
          <w:szCs w:val="32"/>
          <w:lang w:bidi="ar"/>
        </w:rPr>
        <w:t>日</w:t>
      </w:r>
    </w:p>
    <w:p w14:paraId="4C0A4983">
      <w:pPr>
        <w:pStyle w:val="7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firstLine="632" w:firstLineChars="200"/>
        <w:rPr>
          <w:rFonts w:hint="eastAsia" w:ascii="方正仿宋_GBK" w:hAnsi="仿宋" w:cs="仿宋"/>
          <w:color w:val="333333"/>
          <w:sz w:val="32"/>
          <w:szCs w:val="32"/>
        </w:rPr>
      </w:pPr>
      <w:r>
        <w:rPr>
          <w:rFonts w:hint="eastAsia" w:ascii="方正仿宋_GBK" w:hAnsi="仿宋" w:cs="仿宋"/>
          <w:color w:val="333333"/>
          <w:sz w:val="32"/>
          <w:szCs w:val="32"/>
          <w:shd w:val="clear" w:color="auto" w:fill="FFFFFF"/>
        </w:rPr>
        <w:t>（此件公开发布）</w:t>
      </w:r>
    </w:p>
    <w:p w14:paraId="11AE3EB4">
      <w:pPr>
        <w:jc w:val="right"/>
        <w:rPr>
          <w:rFonts w:hint="eastAsia" w:ascii="方正仿宋_GBK" w:hAnsi="宋体"/>
          <w:spacing w:val="-28"/>
          <w:sz w:val="32"/>
          <w:szCs w:val="32"/>
        </w:rPr>
      </w:pPr>
    </w:p>
    <w:p w14:paraId="37B13908">
      <w:pPr>
        <w:jc w:val="left"/>
        <w:rPr>
          <w:rFonts w:hint="default" w:eastAsia="方正仿宋_GBK"/>
          <w:szCs w:val="44"/>
          <w:lang w:val="en-US" w:eastAsia="zh-CN"/>
        </w:rPr>
      </w:pPr>
    </w:p>
    <w:p w14:paraId="6F26CCB6">
      <w:pPr>
        <w:jc w:val="left"/>
        <w:rPr>
          <w:rFonts w:hint="default" w:ascii="方正仿宋_GBK" w:hAnsi="宋体" w:eastAsia="方正仿宋_GBK"/>
          <w:spacing w:val="-28"/>
          <w:szCs w:val="32"/>
          <w:lang w:val="en-US" w:eastAsia="zh-CN"/>
        </w:rPr>
      </w:pPr>
    </w:p>
    <w:p w14:paraId="4914FB81">
      <w:pPr>
        <w:pStyle w:val="5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rPr>
          <w:rFonts w:hint="eastAsia" w:ascii="方正仿宋_GBK" w:hAnsi="方正仿宋_GBK" w:eastAsia="方正仿宋_GBK" w:cs="方正仿宋_GBK"/>
          <w:snapToGrid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1474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774B4">
    <w:pPr>
      <w:pStyle w:val="4"/>
      <w:ind w:left="7296" w:leftChars="2280" w:firstLine="5622" w:firstLineChars="2000"/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pict>
        <v:shape id="文本框 8" o:spid="_x0000_s4100" o:spt="202" type="#_x0000_t202" style="position:absolute;left:0pt;margin-top:-9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79F7218B"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pict>
        <v:line id="直接连接符 5" o:spid="_x0000_s4099" o:spt="20" style="position:absolute;left:0pt;margin-left:-0.75pt;margin-top:14.45pt;height:0.15pt;width:442.25pt;z-index:251660288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/JHV9IAAAAGAQAADwAAAAAAAAAB&#10;ACAAAAAiAAAAZHJzL2Rvd25yZXYueG1sUEsBAhQAFAAAAAgAh07iQMGlSZbdAQAAngMAAA4AAAAA&#10;AAAAAQAgAAAAIQEAAGRycy9lMm9Eb2MueG1sUEsFBgAAAAAGAAYAWQEAAHAFAAAAAA==&#10;">
          <v:path arrowok="t"/>
          <v:fill on="f" focussize="0,0"/>
          <v:stroke weight="1.75pt" color="#005192" joinstyle="round"/>
          <v:imagedata o:title=""/>
          <o:lock v:ext="edit" aspectratio="f"/>
        </v:line>
      </w:pict>
    </w: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 xml:space="preserve">  </w:t>
    </w:r>
  </w:p>
  <w:p w14:paraId="6AACE781">
    <w:pPr>
      <w:pStyle w:val="3"/>
      <w:ind w:firstLine="1968" w:firstLineChars="700"/>
      <w:jc w:val="both"/>
    </w:pP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 xml:space="preserve">             重庆市梁平区人民政府办公室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BE2CB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</w:rPr>
      <w:pict>
        <v:line id="直接连接符 4" o:spid="_x0000_s4098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NvklHRAAAACAEAAA8A&#10;AAAAAAAAAQAgAAAAIgAAAGRycy9kb3ducmV2LnhtbFBLAQIUABQAAAAIAIdO4kDCCUu+5QEAAKYD&#10;AAAOAAAAAAAAAAEAIAAAACABAABkcnMvZTJvRG9jLnhtbFBLBQYAAAAABgAGAFkBAAB3BQAAAAA=&#10;">
          <v:path arrowok="t"/>
          <v:fill on="f" focussize="0,0"/>
          <v:stroke weight="1.75pt" color="#005192" joinstyle="round"/>
          <v:imagedata o:title=""/>
          <o:lock v:ext="edit" aspectratio="f"/>
        </v:line>
      </w:pict>
    </w:r>
  </w:p>
  <w:p w14:paraId="790DAAFF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pict>
        <v:shape id="_x0000_i1025" o:spt="75" alt="国徽1024" type="#_x0000_t75" style="height:24.3pt;width:24.3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重庆市梁平区人民政府行政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 w14:paraId="1BAA7EFA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kOGU0N2U1YWEzMTNjNmYxMTFjY2RiMTFjMDZiY2YifQ=="/>
  </w:docVars>
  <w:rsids>
    <w:rsidRoot w:val="567B3847"/>
    <w:rsid w:val="000B0D7C"/>
    <w:rsid w:val="003A4B71"/>
    <w:rsid w:val="006F197E"/>
    <w:rsid w:val="00BE2D4F"/>
    <w:rsid w:val="00C95697"/>
    <w:rsid w:val="02072978"/>
    <w:rsid w:val="04B654FA"/>
    <w:rsid w:val="0C7634F0"/>
    <w:rsid w:val="0D7B21E4"/>
    <w:rsid w:val="0F6736C4"/>
    <w:rsid w:val="14561EDD"/>
    <w:rsid w:val="18E97693"/>
    <w:rsid w:val="1C7F4EBE"/>
    <w:rsid w:val="1EE648EF"/>
    <w:rsid w:val="213965D8"/>
    <w:rsid w:val="31EE7918"/>
    <w:rsid w:val="33182529"/>
    <w:rsid w:val="34D66D1C"/>
    <w:rsid w:val="372B7218"/>
    <w:rsid w:val="38F55CC3"/>
    <w:rsid w:val="394577A2"/>
    <w:rsid w:val="3A0B2B14"/>
    <w:rsid w:val="3AEA499A"/>
    <w:rsid w:val="3C1E1488"/>
    <w:rsid w:val="3F923B61"/>
    <w:rsid w:val="40362741"/>
    <w:rsid w:val="40C97819"/>
    <w:rsid w:val="423F2635"/>
    <w:rsid w:val="43383643"/>
    <w:rsid w:val="43B92000"/>
    <w:rsid w:val="44C12BAE"/>
    <w:rsid w:val="47892B10"/>
    <w:rsid w:val="49B14C06"/>
    <w:rsid w:val="4AC73039"/>
    <w:rsid w:val="4D193597"/>
    <w:rsid w:val="4E4220C1"/>
    <w:rsid w:val="50F75232"/>
    <w:rsid w:val="53755060"/>
    <w:rsid w:val="567B3847"/>
    <w:rsid w:val="56D609C7"/>
    <w:rsid w:val="59DC4E2F"/>
    <w:rsid w:val="5A631F5E"/>
    <w:rsid w:val="5BCA3B45"/>
    <w:rsid w:val="5D8B6205"/>
    <w:rsid w:val="60A15C9A"/>
    <w:rsid w:val="60D53347"/>
    <w:rsid w:val="622B4AD7"/>
    <w:rsid w:val="647626EA"/>
    <w:rsid w:val="6A103B1F"/>
    <w:rsid w:val="6A2D1603"/>
    <w:rsid w:val="6BBF129C"/>
    <w:rsid w:val="6C842464"/>
    <w:rsid w:val="6D10490B"/>
    <w:rsid w:val="728B425A"/>
    <w:rsid w:val="73E55878"/>
    <w:rsid w:val="75D90032"/>
    <w:rsid w:val="77F07BA7"/>
    <w:rsid w:val="78A15A46"/>
    <w:rsid w:val="7A53044E"/>
    <w:rsid w:val="7B1E797C"/>
    <w:rsid w:val="7CD61138"/>
    <w:rsid w:val="7D2751D0"/>
    <w:rsid w:val="7E235DDE"/>
    <w:rsid w:val="7FE9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3"/>
    <w:qFormat/>
    <w:uiPriority w:val="99"/>
    <w:pPr>
      <w:ind w:left="100" w:firstLine="559"/>
      <w:jc w:val="left"/>
    </w:pPr>
    <w:rPr>
      <w:rFonts w:ascii="宋体" w:hAnsi="宋体" w:cs="宋体"/>
      <w:kern w:val="0"/>
      <w:sz w:val="28"/>
      <w:szCs w:val="28"/>
      <w:lang w:eastAsia="en-US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Body Text 2"/>
    <w:basedOn w:val="1"/>
    <w:link w:val="17"/>
    <w:qFormat/>
    <w:uiPriority w:val="99"/>
    <w:pPr>
      <w:spacing w:after="120" w:line="480" w:lineRule="auto"/>
    </w:pPr>
  </w:style>
  <w:style w:type="paragraph" w:styleId="6">
    <w:name w:val="Message Header"/>
    <w:basedOn w:val="1"/>
    <w:next w:val="2"/>
    <w:link w:val="12"/>
    <w:autoRedefine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Cambria"/>
      <w:sz w:val="24"/>
      <w:szCs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link w:val="14"/>
    <w:qFormat/>
    <w:uiPriority w:val="99"/>
    <w:pPr>
      <w:adjustRightInd w:val="0"/>
      <w:spacing w:line="275" w:lineRule="atLeast"/>
      <w:ind w:firstLine="420"/>
      <w:textAlignment w:val="baseline"/>
    </w:pPr>
    <w:rPr>
      <w:rFonts w:eastAsia="楷体_GB2312"/>
      <w:sz w:val="24"/>
      <w:szCs w:val="24"/>
    </w:rPr>
  </w:style>
  <w:style w:type="character" w:styleId="11">
    <w:name w:val="page number"/>
    <w:basedOn w:val="10"/>
    <w:qFormat/>
    <w:uiPriority w:val="99"/>
  </w:style>
  <w:style w:type="character" w:customStyle="1" w:styleId="12">
    <w:name w:val="Message Header Char"/>
    <w:basedOn w:val="10"/>
    <w:link w:val="6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13">
    <w:name w:val="Body Text Char"/>
    <w:basedOn w:val="10"/>
    <w:link w:val="2"/>
    <w:semiHidden/>
    <w:qFormat/>
    <w:uiPriority w:val="99"/>
    <w:rPr>
      <w:rFonts w:eastAsia="方正仿宋_GBK"/>
      <w:sz w:val="32"/>
      <w:szCs w:val="32"/>
    </w:rPr>
  </w:style>
  <w:style w:type="character" w:customStyle="1" w:styleId="14">
    <w:name w:val="Body Text First Indent Char"/>
    <w:basedOn w:val="13"/>
    <w:link w:val="8"/>
    <w:autoRedefine/>
    <w:semiHidden/>
    <w:qFormat/>
    <w:uiPriority w:val="99"/>
  </w:style>
  <w:style w:type="character" w:customStyle="1" w:styleId="15">
    <w:name w:val="Footer Char"/>
    <w:basedOn w:val="10"/>
    <w:link w:val="3"/>
    <w:autoRedefine/>
    <w:semiHidden/>
    <w:qFormat/>
    <w:uiPriority w:val="99"/>
    <w:rPr>
      <w:rFonts w:eastAsia="方正仿宋_GBK"/>
      <w:sz w:val="18"/>
      <w:szCs w:val="18"/>
    </w:rPr>
  </w:style>
  <w:style w:type="character" w:customStyle="1" w:styleId="16">
    <w:name w:val="Header Char"/>
    <w:basedOn w:val="10"/>
    <w:link w:val="4"/>
    <w:autoRedefine/>
    <w:semiHidden/>
    <w:qFormat/>
    <w:uiPriority w:val="99"/>
    <w:rPr>
      <w:rFonts w:eastAsia="方正仿宋_GBK"/>
      <w:sz w:val="18"/>
      <w:szCs w:val="18"/>
    </w:rPr>
  </w:style>
  <w:style w:type="character" w:customStyle="1" w:styleId="17">
    <w:name w:val="Body Text 2 Char"/>
    <w:basedOn w:val="10"/>
    <w:link w:val="5"/>
    <w:semiHidden/>
    <w:qFormat/>
    <w:uiPriority w:val="99"/>
    <w:rPr>
      <w:rFonts w:eastAsia="方正仿宋_GBK"/>
      <w:sz w:val="32"/>
      <w:szCs w:val="32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100" textRotate="1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1170</Words>
  <Characters>1194</Characters>
  <Lines>0</Lines>
  <Paragraphs>0</Paragraphs>
  <TotalTime>3</TotalTime>
  <ScaleCrop>false</ScaleCrop>
  <LinksUpToDate>false</LinksUpToDate>
  <CharactersWithSpaces>1195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2022-07-07T07:41:00Z</dcterms:created>
  <dc:creator>Administrator</dc:creator>
  <cp:lastModifiedBy>文件查询</cp:lastModifiedBy>
  <cp:lastPrinted>2022-08-09T00:32:00Z</cp:lastPrinted>
  <dcterms:modified xsi:type="dcterms:W3CDTF">2025-03-26T09:29:57Z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CFF8851C3AC9405599C7366DE5AF6539</vt:lpwstr>
  </property>
  <property fmtid="{D5CDD505-2E9C-101B-9397-08002B2CF9AE}" pid="4" name="KSOTemplateDocerSaveRecord">
    <vt:lpwstr>eyJoZGlkIjoiZWRjNTMwNWU4MGNkMjgxMGU2NzkwMGIxMTNkODFmZTEiLCJ1c2VySWQiOiIxMTMwMzg3MTU5In0=</vt:lpwstr>
  </property>
</Properties>
</file>