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hint="default" w:eastAsia="方正仿宋_GBK"/>
          <w:color w:val="000000"/>
          <w:sz w:val="44"/>
          <w:szCs w:val="44"/>
        </w:rPr>
      </w:pPr>
      <w:r>
        <w:rPr>
          <w:rFonts w:eastAsia="方正仿宋_GBK"/>
          <w:color w:val="000000"/>
          <w:sz w:val="44"/>
          <w:szCs w:val="44"/>
        </w:rPr>
        <w:t>重庆市梁平区</w:t>
      </w:r>
      <w:r>
        <w:rPr>
          <w:rFonts w:hint="eastAsia" w:eastAsia="方正仿宋_GBK"/>
          <w:color w:val="000000"/>
          <w:sz w:val="44"/>
          <w:szCs w:val="44"/>
          <w:lang w:val="en-US" w:eastAsia="zh-CN"/>
        </w:rPr>
        <w:t>福禄镇人民政府</w:t>
      </w:r>
      <w:r>
        <w:rPr>
          <w:rFonts w:hint="default" w:eastAsia="方正仿宋_GBK"/>
          <w:color w:val="000000"/>
          <w:sz w:val="44"/>
          <w:szCs w:val="44"/>
        </w:rPr>
        <w:t>(</w:t>
      </w:r>
      <w:r>
        <w:rPr>
          <w:rFonts w:hint="eastAsia" w:eastAsia="方正仿宋_GBK"/>
          <w:color w:val="000000"/>
          <w:sz w:val="44"/>
          <w:szCs w:val="44"/>
        </w:rPr>
        <w:t>本级</w:t>
      </w:r>
      <w:r>
        <w:rPr>
          <w:rFonts w:hint="default" w:eastAsia="方正仿宋_GBK"/>
          <w:color w:val="000000"/>
          <w:sz w:val="44"/>
          <w:szCs w:val="44"/>
        </w:rPr>
        <w:t>)</w:t>
      </w:r>
    </w:p>
    <w:p>
      <w:pPr>
        <w:adjustRightInd w:val="0"/>
        <w:snapToGrid w:val="0"/>
        <w:spacing w:line="594" w:lineRule="exact"/>
        <w:jc w:val="center"/>
        <w:rPr>
          <w:rFonts w:hint="default" w:eastAsia="方正仿宋_GBK"/>
          <w:color w:val="000000"/>
          <w:sz w:val="32"/>
          <w:szCs w:val="32"/>
        </w:rPr>
      </w:pPr>
      <w:r>
        <w:rPr>
          <w:rFonts w:hint="default" w:eastAsia="方正仿宋_GBK"/>
          <w:color w:val="000000"/>
          <w:sz w:val="44"/>
          <w:szCs w:val="44"/>
        </w:rPr>
        <w:t>2024</w:t>
      </w:r>
      <w:r>
        <w:rPr>
          <w:rFonts w:hint="eastAsia" w:eastAsia="方正仿宋_GBK"/>
          <w:color w:val="000000"/>
          <w:sz w:val="44"/>
          <w:szCs w:val="44"/>
        </w:rPr>
        <w:t>年单位预算情况说明</w:t>
      </w:r>
    </w:p>
    <w:p>
      <w:pPr>
        <w:adjustRightInd w:val="0"/>
        <w:snapToGrid w:val="0"/>
        <w:spacing w:line="594" w:lineRule="exact"/>
        <w:rPr>
          <w:rFonts w:hint="default" w:eastAsia="方正仿宋_GBK"/>
          <w:color w:val="000000"/>
          <w:sz w:val="32"/>
          <w:szCs w:val="32"/>
        </w:rPr>
      </w:pPr>
      <w:r>
        <w:rPr>
          <w:rFonts w:hint="default" w:eastAsia="方正仿宋_GBK"/>
          <w:color w:val="000000"/>
          <w:sz w:val="32"/>
          <w:szCs w:val="32"/>
        </w:rPr>
        <w:t> </w:t>
      </w:r>
    </w:p>
    <w:p>
      <w:pPr>
        <w:adjustRightInd w:val="0"/>
        <w:snapToGrid w:val="0"/>
        <w:spacing w:line="594" w:lineRule="exact"/>
        <w:rPr>
          <w:rFonts w:hint="default" w:eastAsia="方正仿宋_GBK"/>
          <w:color w:val="000000"/>
          <w:sz w:val="32"/>
          <w:szCs w:val="32"/>
        </w:rPr>
      </w:pPr>
      <w:r>
        <w:rPr>
          <w:rFonts w:eastAsia="方正仿宋_GBK"/>
          <w:b/>
          <w:bCs/>
          <w:color w:val="000000"/>
          <w:sz w:val="32"/>
          <w:szCs w:val="32"/>
        </w:rPr>
        <w:t>一、单位基本情况</w:t>
      </w:r>
    </w:p>
    <w:p>
      <w:pPr>
        <w:adjustRightInd w:val="0"/>
        <w:snapToGrid w:val="0"/>
        <w:spacing w:line="594" w:lineRule="exact"/>
        <w:rPr>
          <w:rFonts w:hint="default" w:eastAsia="方正仿宋_GBK"/>
          <w:color w:val="000000"/>
          <w:sz w:val="32"/>
          <w:szCs w:val="32"/>
        </w:rPr>
      </w:pPr>
      <w:r>
        <w:rPr>
          <w:rFonts w:eastAsia="方正仿宋_GBK"/>
          <w:color w:val="000000"/>
          <w:sz w:val="32"/>
          <w:szCs w:val="32"/>
        </w:rPr>
        <w:t>（一）职能职责</w:t>
      </w:r>
    </w:p>
    <w:p>
      <w:pPr>
        <w:adjustRightInd w:val="0"/>
        <w:snapToGrid w:val="0"/>
        <w:spacing w:line="594" w:lineRule="exact"/>
        <w:ind w:firstLine="640" w:firstLineChars="200"/>
        <w:rPr>
          <w:rFonts w:hint="default" w:eastAsia="方正仿宋_GBK"/>
          <w:color w:val="000000"/>
          <w:sz w:val="32"/>
          <w:szCs w:val="32"/>
        </w:rPr>
      </w:pPr>
      <w:r>
        <w:rPr>
          <w:rFonts w:eastAsia="方正仿宋_GBK"/>
          <w:color w:val="000000"/>
          <w:sz w:val="32"/>
          <w:szCs w:val="32"/>
        </w:rPr>
        <w:t>重庆市梁平区</w:t>
      </w:r>
      <w:r>
        <w:rPr>
          <w:rFonts w:hint="eastAsia" w:eastAsia="方正仿宋_GBK"/>
          <w:color w:val="000000"/>
          <w:sz w:val="32"/>
          <w:szCs w:val="32"/>
          <w:lang w:val="en-US" w:eastAsia="zh-CN"/>
        </w:rPr>
        <w:t>福禄镇人民政府</w:t>
      </w:r>
      <w:r>
        <w:rPr>
          <w:rFonts w:hint="default" w:eastAsia="方正仿宋_GBK"/>
          <w:color w:val="000000"/>
          <w:sz w:val="32"/>
          <w:szCs w:val="32"/>
        </w:rPr>
        <w:t>(</w:t>
      </w:r>
      <w:r>
        <w:rPr>
          <w:rFonts w:hint="eastAsia" w:eastAsia="方正仿宋_GBK"/>
          <w:color w:val="000000"/>
          <w:sz w:val="32"/>
          <w:szCs w:val="32"/>
        </w:rPr>
        <w:t>本级</w:t>
      </w:r>
      <w:r>
        <w:rPr>
          <w:rFonts w:hint="default" w:eastAsia="方正仿宋_GBK"/>
          <w:color w:val="000000"/>
          <w:sz w:val="32"/>
          <w:szCs w:val="32"/>
        </w:rPr>
        <w:t>)</w:t>
      </w:r>
      <w:r>
        <w:rPr>
          <w:rFonts w:hint="eastAsia" w:eastAsia="方正仿宋_GBK"/>
          <w:color w:val="000000"/>
          <w:sz w:val="32"/>
          <w:szCs w:val="32"/>
        </w:rPr>
        <w:t>是重庆市梁平区人民政府的派出机关。主要职责是：宣传、贯彻执行党的路线方针政策和国家的法律、法规，执行本级人民代表大会的决议和上级国家行政机关的决定和命令；执行本行政区域内的经济和社会发展计划、预算，管理本行政区域内的经济、教育、科学、文化、卫生、体育事业和财政、民政、公安、司法行政等行政工作；保护社会主义的全民所有的财产和劳动群众集体所有的财产，保护公民私人所有的合法财产，维护社会秩序，保障公民的人身权利、民主权利和其他权利；保护各种经济组织的合法权益；保障少数民族的权利和尊重少数民族的风俗习惯；保障宪法和法律赋予妇女的男女平等、同工同酬和婚姻自由等各项权利；办理区委、区政府交办的其他事项。</w:t>
      </w:r>
    </w:p>
    <w:p>
      <w:pPr>
        <w:adjustRightInd w:val="0"/>
        <w:snapToGrid w:val="0"/>
        <w:spacing w:line="594" w:lineRule="exact"/>
        <w:rPr>
          <w:rFonts w:hint="default" w:eastAsia="方正仿宋_GBK"/>
          <w:color w:val="000000"/>
          <w:sz w:val="32"/>
          <w:szCs w:val="32"/>
        </w:rPr>
      </w:pPr>
      <w:r>
        <w:rPr>
          <w:rFonts w:hint="eastAsia" w:eastAsia="方正仿宋_GBK"/>
          <w:color w:val="000000"/>
          <w:sz w:val="32"/>
          <w:szCs w:val="32"/>
        </w:rPr>
        <w:t>（二）单位构成</w:t>
      </w:r>
    </w:p>
    <w:p>
      <w:pPr>
        <w:adjustRightInd w:val="0"/>
        <w:snapToGrid w:val="0"/>
        <w:spacing w:line="594" w:lineRule="exact"/>
        <w:ind w:firstLine="640" w:firstLineChars="200"/>
        <w:rPr>
          <w:rFonts w:eastAsia="方正仿宋_GBK"/>
          <w:color w:val="000000"/>
          <w:sz w:val="32"/>
          <w:szCs w:val="32"/>
        </w:rPr>
      </w:pPr>
      <w:r>
        <w:rPr>
          <w:rFonts w:hint="eastAsia" w:eastAsia="方正仿宋_GBK"/>
          <w:color w:val="000000"/>
          <w:sz w:val="32"/>
          <w:szCs w:val="32"/>
        </w:rPr>
        <w:t>重庆市梁平区</w:t>
      </w:r>
      <w:r>
        <w:rPr>
          <w:rFonts w:hint="eastAsia" w:eastAsia="方正仿宋_GBK"/>
          <w:color w:val="000000"/>
          <w:sz w:val="32"/>
          <w:szCs w:val="32"/>
          <w:lang w:val="en-US" w:eastAsia="zh-CN"/>
        </w:rPr>
        <w:t>福禄镇人民政府</w:t>
      </w:r>
      <w:r>
        <w:rPr>
          <w:rFonts w:hint="eastAsia" w:eastAsia="方正仿宋_GBK"/>
          <w:color w:val="000000"/>
          <w:sz w:val="32"/>
          <w:szCs w:val="32"/>
        </w:rPr>
        <w:t>（本级）内设</w:t>
      </w:r>
      <w:r>
        <w:rPr>
          <w:rFonts w:hint="default" w:eastAsia="方正仿宋_GBK"/>
          <w:color w:val="000000"/>
          <w:sz w:val="32"/>
          <w:szCs w:val="32"/>
        </w:rPr>
        <w:t>9</w:t>
      </w:r>
      <w:r>
        <w:rPr>
          <w:rFonts w:hint="eastAsia" w:eastAsia="方正仿宋_GBK"/>
          <w:color w:val="000000"/>
          <w:sz w:val="32"/>
          <w:szCs w:val="32"/>
        </w:rPr>
        <w:t>个机构科室，分别是党政办公室、经济发展办公室、民政和社区事务办公室、平安建设办公室、规划建设管理环保办公室、财政办公室、应急管理办公室、党建工作办公室、综合行政执法办公室。</w:t>
      </w:r>
    </w:p>
    <w:p>
      <w:pPr>
        <w:adjustRightInd w:val="0"/>
        <w:snapToGrid w:val="0"/>
        <w:spacing w:line="594" w:lineRule="exact"/>
        <w:rPr>
          <w:rFonts w:hint="default" w:eastAsia="方正仿宋_GBK"/>
          <w:color w:val="000000"/>
          <w:sz w:val="32"/>
          <w:szCs w:val="32"/>
        </w:rPr>
      </w:pPr>
      <w:r>
        <w:rPr>
          <w:rFonts w:hint="eastAsia" w:eastAsia="方正仿宋_GBK"/>
          <w:color w:val="000000"/>
          <w:sz w:val="32"/>
          <w:szCs w:val="32"/>
        </w:rPr>
        <w:t>二、单位收支总体情况</w:t>
      </w:r>
    </w:p>
    <w:p>
      <w:pPr>
        <w:adjustRightInd w:val="0"/>
        <w:snapToGrid w:val="0"/>
        <w:spacing w:line="594" w:lineRule="exact"/>
        <w:rPr>
          <w:rFonts w:hint="default" w:eastAsia="方正仿宋_GBK"/>
          <w:color w:val="000000"/>
          <w:sz w:val="32"/>
          <w:szCs w:val="32"/>
        </w:rPr>
      </w:pPr>
      <w:r>
        <w:rPr>
          <w:rFonts w:hint="eastAsia" w:eastAsia="方正仿宋_GBK"/>
          <w:color w:val="000000"/>
          <w:sz w:val="32"/>
          <w:szCs w:val="32"/>
        </w:rPr>
        <w:t>（一）收入预算：</w:t>
      </w:r>
      <w:r>
        <w:rPr>
          <w:rFonts w:hint="default" w:eastAsia="方正仿宋_GBK"/>
          <w:color w:val="000000"/>
          <w:sz w:val="32"/>
          <w:szCs w:val="32"/>
        </w:rPr>
        <w:t>2024</w:t>
      </w:r>
      <w:r>
        <w:rPr>
          <w:rFonts w:hint="eastAsia" w:eastAsia="方正仿宋_GBK"/>
          <w:color w:val="000000"/>
          <w:sz w:val="32"/>
          <w:szCs w:val="32"/>
        </w:rPr>
        <w:t>年年初预算数</w:t>
      </w:r>
      <w:r>
        <w:rPr>
          <w:rFonts w:hint="default" w:eastAsia="方正仿宋_GBK"/>
          <w:color w:val="000000"/>
          <w:sz w:val="32"/>
          <w:szCs w:val="32"/>
        </w:rPr>
        <w:t>1636.78</w:t>
      </w:r>
      <w:r>
        <w:rPr>
          <w:rFonts w:hint="eastAsia" w:eastAsia="方正仿宋_GBK"/>
          <w:color w:val="000000"/>
          <w:sz w:val="32"/>
          <w:szCs w:val="32"/>
        </w:rPr>
        <w:t>万元，其中：一般公共预算拨款</w:t>
      </w:r>
      <w:r>
        <w:rPr>
          <w:rFonts w:hint="default" w:eastAsia="方正仿宋_GBK"/>
          <w:color w:val="000000"/>
          <w:sz w:val="32"/>
          <w:szCs w:val="32"/>
        </w:rPr>
        <w:t>1594.98</w:t>
      </w:r>
      <w:r>
        <w:rPr>
          <w:rFonts w:hint="eastAsia" w:eastAsia="方正仿宋_GBK"/>
          <w:color w:val="000000"/>
          <w:sz w:val="32"/>
          <w:szCs w:val="32"/>
        </w:rPr>
        <w:t>万元，政府性基金预算拨款</w:t>
      </w:r>
      <w:r>
        <w:rPr>
          <w:rFonts w:hint="eastAsia" w:eastAsia="方正仿宋_GBK"/>
          <w:color w:val="000000"/>
          <w:sz w:val="32"/>
          <w:szCs w:val="32"/>
          <w:lang w:val="en-US" w:eastAsia="zh-CN"/>
        </w:rPr>
        <w:t>0</w:t>
      </w:r>
      <w:r>
        <w:rPr>
          <w:rFonts w:hint="eastAsia" w:eastAsia="方正仿宋_GBK"/>
          <w:color w:val="000000"/>
          <w:sz w:val="32"/>
          <w:szCs w:val="32"/>
        </w:rPr>
        <w:t>万元，</w:t>
      </w:r>
      <w:r>
        <w:rPr>
          <w:rFonts w:hint="eastAsia" w:eastAsia="方正仿宋_GBK"/>
          <w:sz w:val="32"/>
          <w:lang w:val="en-US" w:eastAsia="zh-CN"/>
        </w:rPr>
        <w:t>上年结转结余41.80万元，</w:t>
      </w:r>
      <w:r>
        <w:rPr>
          <w:rFonts w:hint="eastAsia" w:eastAsia="方正仿宋_GBK"/>
          <w:color w:val="000000"/>
          <w:sz w:val="32"/>
          <w:szCs w:val="32"/>
        </w:rPr>
        <w:t>国有资本经营预算收入</w:t>
      </w:r>
      <w:r>
        <w:rPr>
          <w:rFonts w:hint="default" w:eastAsia="方正仿宋_GBK"/>
          <w:color w:val="000000"/>
          <w:sz w:val="32"/>
          <w:szCs w:val="32"/>
        </w:rPr>
        <w:t>0</w:t>
      </w:r>
      <w:r>
        <w:rPr>
          <w:rFonts w:hint="eastAsia" w:eastAsia="方正仿宋_GBK"/>
          <w:color w:val="000000"/>
          <w:sz w:val="32"/>
          <w:szCs w:val="32"/>
        </w:rPr>
        <w:t>万元，事业收入</w:t>
      </w:r>
      <w:r>
        <w:rPr>
          <w:rFonts w:hint="default" w:eastAsia="方正仿宋_GBK"/>
          <w:color w:val="000000"/>
          <w:sz w:val="32"/>
          <w:szCs w:val="32"/>
        </w:rPr>
        <w:t>0</w:t>
      </w:r>
      <w:r>
        <w:rPr>
          <w:rFonts w:hint="eastAsia" w:eastAsia="方正仿宋_GBK"/>
          <w:color w:val="000000"/>
          <w:sz w:val="32"/>
          <w:szCs w:val="32"/>
        </w:rPr>
        <w:t>万元，事业单位经营收入</w:t>
      </w:r>
      <w:r>
        <w:rPr>
          <w:rFonts w:hint="default" w:eastAsia="方正仿宋_GBK"/>
          <w:color w:val="000000"/>
          <w:sz w:val="32"/>
          <w:szCs w:val="32"/>
        </w:rPr>
        <w:t>0</w:t>
      </w:r>
      <w:r>
        <w:rPr>
          <w:rFonts w:hint="eastAsia" w:eastAsia="方正仿宋_GBK"/>
          <w:color w:val="000000"/>
          <w:sz w:val="32"/>
          <w:szCs w:val="32"/>
        </w:rPr>
        <w:t>万元，其他收入</w:t>
      </w:r>
      <w:r>
        <w:rPr>
          <w:rFonts w:hint="default" w:eastAsia="方正仿宋_GBK"/>
          <w:color w:val="000000"/>
          <w:sz w:val="32"/>
          <w:szCs w:val="32"/>
        </w:rPr>
        <w:t>0</w:t>
      </w:r>
      <w:r>
        <w:rPr>
          <w:rFonts w:hint="eastAsia" w:eastAsia="方正仿宋_GBK"/>
          <w:color w:val="000000"/>
          <w:sz w:val="32"/>
          <w:szCs w:val="32"/>
        </w:rPr>
        <w:t>万元。收入较</w:t>
      </w:r>
      <w:r>
        <w:rPr>
          <w:rFonts w:hint="default" w:eastAsia="方正仿宋_GBK"/>
          <w:color w:val="000000"/>
          <w:sz w:val="32"/>
          <w:szCs w:val="32"/>
        </w:rPr>
        <w:t>2023</w:t>
      </w:r>
      <w:r>
        <w:rPr>
          <w:rFonts w:hint="eastAsia" w:eastAsia="方正仿宋_GBK"/>
          <w:color w:val="000000"/>
          <w:sz w:val="32"/>
          <w:szCs w:val="32"/>
        </w:rPr>
        <w:t>年</w:t>
      </w:r>
      <w:r>
        <w:rPr>
          <w:rFonts w:hint="eastAsia" w:eastAsia="方正仿宋_GBK"/>
          <w:color w:val="000000"/>
          <w:sz w:val="32"/>
          <w:szCs w:val="32"/>
          <w:lang w:val="en-US" w:eastAsia="zh-CN"/>
        </w:rPr>
        <w:t>减少120.43</w:t>
      </w:r>
      <w:r>
        <w:rPr>
          <w:rFonts w:hint="eastAsia" w:eastAsia="方正仿宋_GBK"/>
          <w:color w:val="000000"/>
          <w:sz w:val="32"/>
          <w:szCs w:val="32"/>
        </w:rPr>
        <w:t>万元，主要是一般公共预算拨款收入较上年</w:t>
      </w:r>
      <w:r>
        <w:rPr>
          <w:rFonts w:hint="eastAsia" w:eastAsia="方正仿宋_GBK"/>
          <w:color w:val="000000"/>
          <w:sz w:val="32"/>
          <w:szCs w:val="32"/>
          <w:lang w:val="en-US" w:eastAsia="zh-CN"/>
        </w:rPr>
        <w:t>减少120.43</w:t>
      </w:r>
      <w:r>
        <w:rPr>
          <w:rFonts w:hint="eastAsia" w:eastAsia="方正仿宋_GBK"/>
          <w:color w:val="000000"/>
          <w:sz w:val="32"/>
          <w:szCs w:val="32"/>
        </w:rPr>
        <w:t>万元。</w:t>
      </w:r>
    </w:p>
    <w:p>
      <w:pPr>
        <w:adjustRightInd w:val="0"/>
        <w:snapToGrid w:val="0"/>
        <w:spacing w:line="594" w:lineRule="exact"/>
        <w:rPr>
          <w:rFonts w:hint="default" w:eastAsia="方正仿宋_GBK"/>
          <w:color w:val="000000"/>
          <w:sz w:val="32"/>
          <w:szCs w:val="32"/>
        </w:rPr>
      </w:pPr>
      <w:r>
        <w:rPr>
          <w:rFonts w:hint="eastAsia" w:eastAsia="方正仿宋_GBK"/>
          <w:color w:val="000000"/>
          <w:sz w:val="32"/>
          <w:szCs w:val="32"/>
        </w:rPr>
        <w:t>（二）支出预算：</w:t>
      </w:r>
      <w:r>
        <w:rPr>
          <w:rFonts w:hint="default" w:eastAsia="方正仿宋_GBK"/>
          <w:color w:val="000000"/>
          <w:sz w:val="32"/>
          <w:szCs w:val="32"/>
        </w:rPr>
        <w:t>2024</w:t>
      </w:r>
      <w:r>
        <w:rPr>
          <w:rFonts w:hint="eastAsia" w:eastAsia="方正仿宋_GBK"/>
          <w:color w:val="000000"/>
          <w:sz w:val="32"/>
          <w:szCs w:val="32"/>
        </w:rPr>
        <w:t>年年初预算数</w:t>
      </w:r>
      <w:r>
        <w:rPr>
          <w:rFonts w:hint="default" w:eastAsia="方正仿宋_GBK"/>
          <w:color w:val="000000"/>
          <w:sz w:val="32"/>
          <w:szCs w:val="32"/>
        </w:rPr>
        <w:t>1636.78</w:t>
      </w:r>
      <w:r>
        <w:rPr>
          <w:rFonts w:hint="eastAsia" w:eastAsia="方正仿宋_GBK"/>
          <w:color w:val="000000"/>
          <w:sz w:val="32"/>
          <w:szCs w:val="32"/>
        </w:rPr>
        <w:t>万元，其中：一般公共服务支出预算</w:t>
      </w:r>
      <w:r>
        <w:rPr>
          <w:rFonts w:hint="default" w:eastAsia="方正仿宋_GBK"/>
          <w:color w:val="000000"/>
          <w:sz w:val="32"/>
          <w:szCs w:val="32"/>
        </w:rPr>
        <w:t>713.32</w:t>
      </w:r>
      <w:r>
        <w:rPr>
          <w:rFonts w:hint="eastAsia" w:eastAsia="方正仿宋_GBK"/>
          <w:color w:val="000000"/>
          <w:sz w:val="32"/>
          <w:szCs w:val="32"/>
        </w:rPr>
        <w:t>万元，国防支出预算</w:t>
      </w:r>
      <w:r>
        <w:rPr>
          <w:rFonts w:hint="default" w:eastAsia="方正仿宋_GBK"/>
          <w:color w:val="000000"/>
          <w:sz w:val="32"/>
          <w:szCs w:val="32"/>
        </w:rPr>
        <w:t>5</w:t>
      </w:r>
      <w:r>
        <w:rPr>
          <w:rFonts w:hint="eastAsia" w:eastAsia="方正仿宋_GBK"/>
          <w:color w:val="000000"/>
          <w:sz w:val="32"/>
          <w:szCs w:val="32"/>
        </w:rPr>
        <w:t>万元，公共安全支出预算</w:t>
      </w:r>
      <w:r>
        <w:rPr>
          <w:rFonts w:hint="default" w:eastAsia="方正仿宋_GBK"/>
          <w:color w:val="000000"/>
          <w:sz w:val="32"/>
          <w:szCs w:val="32"/>
        </w:rPr>
        <w:t>32.01</w:t>
      </w:r>
      <w:r>
        <w:rPr>
          <w:rFonts w:hint="eastAsia" w:eastAsia="方正仿宋_GBK"/>
          <w:color w:val="000000"/>
          <w:sz w:val="32"/>
          <w:szCs w:val="32"/>
        </w:rPr>
        <w:t>万元，文化旅游体育与传媒支出预算</w:t>
      </w:r>
      <w:r>
        <w:rPr>
          <w:rFonts w:hint="eastAsia" w:eastAsia="方正仿宋_GBK"/>
          <w:color w:val="000000"/>
          <w:sz w:val="32"/>
          <w:szCs w:val="32"/>
          <w:lang w:val="en-US" w:eastAsia="zh-CN"/>
        </w:rPr>
        <w:t>15</w:t>
      </w:r>
      <w:r>
        <w:rPr>
          <w:rFonts w:hint="eastAsia" w:eastAsia="方正仿宋_GBK"/>
          <w:color w:val="000000"/>
          <w:sz w:val="32"/>
          <w:szCs w:val="32"/>
        </w:rPr>
        <w:t>万元，社会保障和就业支出预算</w:t>
      </w:r>
      <w:r>
        <w:rPr>
          <w:rFonts w:hint="default" w:eastAsia="方正仿宋_GBK"/>
          <w:color w:val="000000"/>
          <w:sz w:val="32"/>
          <w:szCs w:val="32"/>
        </w:rPr>
        <w:t>213.84</w:t>
      </w:r>
      <w:r>
        <w:rPr>
          <w:rFonts w:hint="eastAsia" w:eastAsia="方正仿宋_GBK"/>
          <w:color w:val="000000"/>
          <w:sz w:val="32"/>
          <w:szCs w:val="32"/>
        </w:rPr>
        <w:t>万元，卫生健康支出预算</w:t>
      </w:r>
      <w:r>
        <w:rPr>
          <w:rFonts w:hint="default" w:eastAsia="方正仿宋_GBK"/>
          <w:color w:val="000000"/>
          <w:sz w:val="32"/>
          <w:szCs w:val="32"/>
        </w:rPr>
        <w:t>42.25</w:t>
      </w:r>
      <w:r>
        <w:rPr>
          <w:rFonts w:hint="eastAsia" w:eastAsia="方正仿宋_GBK"/>
          <w:color w:val="000000"/>
          <w:sz w:val="32"/>
          <w:szCs w:val="32"/>
        </w:rPr>
        <w:t>万元，节能环保支出预算</w:t>
      </w:r>
      <w:r>
        <w:rPr>
          <w:rFonts w:hint="default" w:eastAsia="方正仿宋_GBK"/>
          <w:color w:val="000000"/>
          <w:sz w:val="32"/>
          <w:szCs w:val="32"/>
        </w:rPr>
        <w:t>73.82</w:t>
      </w:r>
      <w:r>
        <w:rPr>
          <w:rFonts w:hint="eastAsia" w:eastAsia="方正仿宋_GBK"/>
          <w:color w:val="000000"/>
          <w:sz w:val="32"/>
          <w:szCs w:val="32"/>
        </w:rPr>
        <w:t>万元，城乡社区支出预算</w:t>
      </w:r>
      <w:r>
        <w:rPr>
          <w:rFonts w:hint="eastAsia" w:eastAsia="方正仿宋_GBK"/>
          <w:color w:val="000000"/>
          <w:sz w:val="32"/>
          <w:szCs w:val="32"/>
          <w:lang w:val="en-US" w:eastAsia="zh-CN"/>
        </w:rPr>
        <w:t>2.52</w:t>
      </w:r>
      <w:r>
        <w:rPr>
          <w:rFonts w:hint="eastAsia" w:eastAsia="方正仿宋_GBK"/>
          <w:color w:val="000000"/>
          <w:sz w:val="32"/>
          <w:szCs w:val="32"/>
        </w:rPr>
        <w:t>万元，农林水支出预算</w:t>
      </w:r>
      <w:r>
        <w:rPr>
          <w:rFonts w:hint="default" w:eastAsia="方正仿宋_GBK"/>
          <w:color w:val="000000"/>
          <w:sz w:val="32"/>
          <w:szCs w:val="32"/>
        </w:rPr>
        <w:t>486.13</w:t>
      </w:r>
      <w:r>
        <w:rPr>
          <w:rFonts w:hint="eastAsia" w:eastAsia="方正仿宋_GBK"/>
          <w:color w:val="000000"/>
          <w:sz w:val="32"/>
          <w:szCs w:val="32"/>
        </w:rPr>
        <w:t>万元，交通运输支出预算</w:t>
      </w:r>
      <w:r>
        <w:rPr>
          <w:rFonts w:hint="eastAsia" w:eastAsia="方正仿宋_GBK"/>
          <w:color w:val="000000"/>
          <w:sz w:val="32"/>
          <w:szCs w:val="32"/>
          <w:lang w:val="en-US" w:eastAsia="zh-CN"/>
        </w:rPr>
        <w:t>2.26</w:t>
      </w:r>
      <w:r>
        <w:rPr>
          <w:rFonts w:hint="eastAsia" w:eastAsia="方正仿宋_GBK"/>
          <w:color w:val="000000"/>
          <w:sz w:val="32"/>
          <w:szCs w:val="32"/>
        </w:rPr>
        <w:t>万元，商业服务业等支出预算</w:t>
      </w:r>
      <w:r>
        <w:rPr>
          <w:rFonts w:hint="eastAsia" w:eastAsia="方正仿宋_GBK"/>
          <w:color w:val="000000"/>
          <w:sz w:val="32"/>
          <w:szCs w:val="32"/>
          <w:lang w:val="en-US" w:eastAsia="zh-CN"/>
        </w:rPr>
        <w:t>2</w:t>
      </w:r>
      <w:r>
        <w:rPr>
          <w:rFonts w:hint="eastAsia" w:eastAsia="方正仿宋_GBK"/>
          <w:color w:val="000000"/>
          <w:sz w:val="32"/>
          <w:szCs w:val="32"/>
        </w:rPr>
        <w:t>万元，住房保障支出预算</w:t>
      </w:r>
      <w:r>
        <w:rPr>
          <w:rFonts w:hint="eastAsia" w:eastAsia="方正仿宋_GBK"/>
          <w:color w:val="000000"/>
          <w:sz w:val="32"/>
          <w:szCs w:val="32"/>
          <w:lang w:val="en-US" w:eastAsia="zh-CN"/>
        </w:rPr>
        <w:t>48.63</w:t>
      </w:r>
      <w:r>
        <w:rPr>
          <w:rFonts w:hint="eastAsia" w:eastAsia="方正仿宋_GBK"/>
          <w:color w:val="000000"/>
          <w:sz w:val="32"/>
          <w:szCs w:val="32"/>
        </w:rPr>
        <w:t>万元。支出预算较</w:t>
      </w:r>
      <w:r>
        <w:rPr>
          <w:rFonts w:hint="default" w:eastAsia="方正仿宋_GBK"/>
          <w:color w:val="000000"/>
          <w:sz w:val="32"/>
          <w:szCs w:val="32"/>
        </w:rPr>
        <w:t>202</w:t>
      </w:r>
      <w:r>
        <w:rPr>
          <w:rFonts w:hint="eastAsia" w:eastAsia="方正仿宋_GBK"/>
          <w:color w:val="000000"/>
          <w:sz w:val="32"/>
          <w:szCs w:val="32"/>
          <w:lang w:val="en-US" w:eastAsia="zh-CN"/>
        </w:rPr>
        <w:t>3</w:t>
      </w:r>
      <w:r>
        <w:rPr>
          <w:rFonts w:hint="eastAsia" w:eastAsia="方正仿宋_GBK"/>
          <w:color w:val="000000"/>
          <w:sz w:val="32"/>
          <w:szCs w:val="32"/>
        </w:rPr>
        <w:t>年</w:t>
      </w:r>
      <w:r>
        <w:rPr>
          <w:rFonts w:hint="eastAsia" w:eastAsia="方正仿宋_GBK"/>
          <w:color w:val="000000"/>
          <w:sz w:val="32"/>
          <w:szCs w:val="32"/>
          <w:lang w:val="en-US" w:eastAsia="zh-CN"/>
        </w:rPr>
        <w:t>减少120.43</w:t>
      </w:r>
      <w:r>
        <w:rPr>
          <w:rFonts w:hint="eastAsia" w:eastAsia="方正仿宋_GBK"/>
          <w:color w:val="000000"/>
          <w:sz w:val="32"/>
          <w:szCs w:val="32"/>
        </w:rPr>
        <w:t>万元，主要是一般公共服务支出预算较上年减少</w:t>
      </w:r>
      <w:r>
        <w:rPr>
          <w:rFonts w:hint="eastAsia" w:eastAsia="方正仿宋_GBK"/>
          <w:color w:val="000000"/>
          <w:sz w:val="32"/>
          <w:szCs w:val="32"/>
          <w:lang w:val="en-US" w:eastAsia="zh-CN"/>
        </w:rPr>
        <w:t>9.56</w:t>
      </w:r>
      <w:r>
        <w:rPr>
          <w:rFonts w:hint="eastAsia" w:eastAsia="方正仿宋_GBK"/>
          <w:color w:val="000000"/>
          <w:sz w:val="32"/>
          <w:szCs w:val="32"/>
        </w:rPr>
        <w:t>万元，社会保障和就业支出预算较上年减少</w:t>
      </w:r>
      <w:r>
        <w:rPr>
          <w:rFonts w:hint="eastAsia" w:eastAsia="方正仿宋_GBK"/>
          <w:color w:val="000000"/>
          <w:sz w:val="32"/>
          <w:szCs w:val="32"/>
          <w:lang w:val="en-US" w:eastAsia="zh-CN"/>
        </w:rPr>
        <w:t>68.98</w:t>
      </w:r>
      <w:r>
        <w:rPr>
          <w:rFonts w:hint="eastAsia" w:eastAsia="方正仿宋_GBK"/>
          <w:color w:val="000000"/>
          <w:sz w:val="32"/>
          <w:szCs w:val="32"/>
        </w:rPr>
        <w:t>万元，卫生健康支出预算较上年增加</w:t>
      </w:r>
      <w:r>
        <w:rPr>
          <w:rFonts w:hint="eastAsia" w:eastAsia="方正仿宋_GBK"/>
          <w:color w:val="000000"/>
          <w:sz w:val="32"/>
          <w:szCs w:val="32"/>
          <w:lang w:val="en-US" w:eastAsia="zh-CN"/>
        </w:rPr>
        <w:t>11.82</w:t>
      </w:r>
      <w:r>
        <w:rPr>
          <w:rFonts w:hint="eastAsia" w:eastAsia="方正仿宋_GBK"/>
          <w:color w:val="000000"/>
          <w:sz w:val="32"/>
          <w:szCs w:val="32"/>
        </w:rPr>
        <w:t>万元，节能环保支出预算较上年增加</w:t>
      </w:r>
      <w:r>
        <w:rPr>
          <w:rFonts w:hint="eastAsia" w:eastAsia="方正仿宋_GBK"/>
          <w:color w:val="000000"/>
          <w:sz w:val="32"/>
          <w:szCs w:val="32"/>
          <w:lang w:val="en-US" w:eastAsia="zh-CN"/>
        </w:rPr>
        <w:t>23.82</w:t>
      </w:r>
      <w:r>
        <w:rPr>
          <w:rFonts w:hint="eastAsia" w:eastAsia="方正仿宋_GBK"/>
          <w:color w:val="000000"/>
          <w:sz w:val="32"/>
          <w:szCs w:val="32"/>
        </w:rPr>
        <w:t>万元，城乡社区支出预算较上年增加</w:t>
      </w:r>
      <w:r>
        <w:rPr>
          <w:rFonts w:hint="eastAsia" w:eastAsia="方正仿宋_GBK"/>
          <w:color w:val="000000"/>
          <w:sz w:val="32"/>
          <w:szCs w:val="32"/>
          <w:lang w:val="en-US" w:eastAsia="zh-CN"/>
        </w:rPr>
        <w:t>2.52</w:t>
      </w:r>
      <w:r>
        <w:rPr>
          <w:rFonts w:hint="eastAsia" w:eastAsia="方正仿宋_GBK"/>
          <w:color w:val="000000"/>
          <w:sz w:val="32"/>
          <w:szCs w:val="32"/>
        </w:rPr>
        <w:t>万元，农林水支出预算较上年</w:t>
      </w:r>
      <w:r>
        <w:rPr>
          <w:rFonts w:hint="eastAsia" w:eastAsia="方正仿宋_GBK"/>
          <w:color w:val="000000"/>
          <w:sz w:val="32"/>
          <w:szCs w:val="32"/>
          <w:lang w:val="en-US" w:eastAsia="zh-CN"/>
        </w:rPr>
        <w:t>减少85.81</w:t>
      </w:r>
      <w:r>
        <w:rPr>
          <w:rFonts w:hint="eastAsia" w:eastAsia="方正仿宋_GBK"/>
          <w:color w:val="000000"/>
          <w:sz w:val="32"/>
          <w:szCs w:val="32"/>
        </w:rPr>
        <w:t>万元，交通运输支出预算较上年增加</w:t>
      </w:r>
      <w:r>
        <w:rPr>
          <w:rFonts w:hint="eastAsia" w:eastAsia="方正仿宋_GBK"/>
          <w:color w:val="000000"/>
          <w:sz w:val="32"/>
          <w:szCs w:val="32"/>
          <w:lang w:val="en-US" w:eastAsia="zh-CN"/>
        </w:rPr>
        <w:t>2.26</w:t>
      </w:r>
      <w:r>
        <w:rPr>
          <w:rFonts w:hint="eastAsia" w:eastAsia="方正仿宋_GBK"/>
          <w:color w:val="000000"/>
          <w:sz w:val="32"/>
          <w:szCs w:val="32"/>
        </w:rPr>
        <w:t>万元，商业服务业等支出预算较上年增加</w:t>
      </w:r>
      <w:r>
        <w:rPr>
          <w:rFonts w:hint="eastAsia" w:eastAsia="方正仿宋_GBK"/>
          <w:color w:val="000000"/>
          <w:sz w:val="32"/>
          <w:szCs w:val="32"/>
          <w:lang w:val="en-US" w:eastAsia="zh-CN"/>
        </w:rPr>
        <w:t>2</w:t>
      </w:r>
      <w:r>
        <w:rPr>
          <w:rFonts w:hint="eastAsia" w:eastAsia="方正仿宋_GBK"/>
          <w:color w:val="000000"/>
          <w:sz w:val="32"/>
          <w:szCs w:val="32"/>
        </w:rPr>
        <w:t>万元，住房保障支出预算较上年</w:t>
      </w:r>
      <w:r>
        <w:rPr>
          <w:rFonts w:hint="eastAsia" w:eastAsia="方正仿宋_GBK"/>
          <w:color w:val="000000"/>
          <w:sz w:val="32"/>
          <w:szCs w:val="32"/>
          <w:lang w:val="en-US" w:eastAsia="zh-CN"/>
        </w:rPr>
        <w:t>增加1.5</w:t>
      </w:r>
      <w:r>
        <w:rPr>
          <w:rFonts w:hint="eastAsia" w:eastAsia="方正仿宋_GBK"/>
          <w:color w:val="000000"/>
          <w:sz w:val="32"/>
          <w:szCs w:val="32"/>
        </w:rPr>
        <w:t>万元。</w:t>
      </w:r>
    </w:p>
    <w:p>
      <w:pPr>
        <w:adjustRightInd w:val="0"/>
        <w:snapToGrid w:val="0"/>
        <w:spacing w:line="594" w:lineRule="exact"/>
        <w:rPr>
          <w:rFonts w:hint="default" w:eastAsia="方正仿宋_GBK"/>
          <w:color w:val="000000"/>
          <w:sz w:val="32"/>
          <w:szCs w:val="32"/>
        </w:rPr>
      </w:pPr>
      <w:r>
        <w:rPr>
          <w:rFonts w:hint="eastAsia" w:eastAsia="方正仿宋_GBK"/>
          <w:color w:val="000000"/>
          <w:sz w:val="32"/>
          <w:szCs w:val="32"/>
        </w:rPr>
        <w:t>三、单位预算情况说明</w:t>
      </w:r>
    </w:p>
    <w:p>
      <w:pPr>
        <w:adjustRightInd w:val="0"/>
        <w:snapToGrid w:val="0"/>
        <w:spacing w:line="594" w:lineRule="exact"/>
        <w:ind w:firstLine="640" w:firstLineChars="200"/>
        <w:rPr>
          <w:rFonts w:hint="default" w:eastAsia="方正仿宋_GBK"/>
          <w:color w:val="000000"/>
          <w:sz w:val="32"/>
          <w:szCs w:val="32"/>
        </w:rPr>
      </w:pPr>
      <w:r>
        <w:rPr>
          <w:rFonts w:hint="default" w:eastAsia="方正仿宋_GBK"/>
          <w:color w:val="000000"/>
          <w:sz w:val="32"/>
          <w:szCs w:val="32"/>
        </w:rPr>
        <w:t>2024</w:t>
      </w:r>
      <w:r>
        <w:rPr>
          <w:rFonts w:hint="eastAsia" w:eastAsia="方正仿宋_GBK"/>
          <w:color w:val="000000"/>
          <w:sz w:val="32"/>
          <w:szCs w:val="32"/>
        </w:rPr>
        <w:t>年一般公共预算财政拨款收入</w:t>
      </w:r>
      <w:r>
        <w:rPr>
          <w:rFonts w:hint="default" w:eastAsia="方正仿宋_GBK"/>
          <w:color w:val="000000"/>
          <w:sz w:val="32"/>
          <w:szCs w:val="32"/>
        </w:rPr>
        <w:t>1634.26</w:t>
      </w:r>
      <w:r>
        <w:rPr>
          <w:rFonts w:hint="eastAsia" w:eastAsia="方正仿宋_GBK"/>
          <w:color w:val="000000"/>
          <w:sz w:val="32"/>
          <w:szCs w:val="32"/>
        </w:rPr>
        <w:t>万元，一般公共预算财政拨款支出</w:t>
      </w:r>
      <w:r>
        <w:rPr>
          <w:rFonts w:hint="default" w:eastAsia="方正仿宋_GBK"/>
          <w:color w:val="000000"/>
          <w:sz w:val="32"/>
          <w:szCs w:val="32"/>
        </w:rPr>
        <w:t>1634.26</w:t>
      </w:r>
      <w:r>
        <w:rPr>
          <w:rFonts w:hint="eastAsia" w:eastAsia="方正仿宋_GBK"/>
          <w:color w:val="000000"/>
          <w:sz w:val="32"/>
          <w:szCs w:val="32"/>
        </w:rPr>
        <w:t>万元，比</w:t>
      </w:r>
      <w:r>
        <w:rPr>
          <w:rFonts w:hint="default" w:eastAsia="方正仿宋_GBK"/>
          <w:color w:val="000000"/>
          <w:sz w:val="32"/>
          <w:szCs w:val="32"/>
        </w:rPr>
        <w:t>2023</w:t>
      </w:r>
      <w:r>
        <w:rPr>
          <w:rFonts w:hint="eastAsia" w:eastAsia="方正仿宋_GBK"/>
          <w:color w:val="000000"/>
          <w:sz w:val="32"/>
          <w:szCs w:val="32"/>
        </w:rPr>
        <w:t>年</w:t>
      </w:r>
      <w:r>
        <w:rPr>
          <w:rFonts w:hint="eastAsia" w:eastAsia="方正仿宋_GBK"/>
          <w:color w:val="000000"/>
          <w:sz w:val="32"/>
          <w:szCs w:val="32"/>
          <w:lang w:val="en-US" w:eastAsia="zh-CN"/>
        </w:rPr>
        <w:t>减少120.43</w:t>
      </w:r>
      <w:r>
        <w:rPr>
          <w:rFonts w:hint="eastAsia" w:eastAsia="方正仿宋_GBK"/>
          <w:color w:val="000000"/>
          <w:sz w:val="32"/>
          <w:szCs w:val="32"/>
        </w:rPr>
        <w:t>万元。其中：基本支出</w:t>
      </w:r>
      <w:r>
        <w:rPr>
          <w:rFonts w:hint="default" w:eastAsia="方正仿宋_GBK"/>
          <w:color w:val="000000"/>
          <w:sz w:val="32"/>
          <w:szCs w:val="32"/>
        </w:rPr>
        <w:t>765.54</w:t>
      </w:r>
      <w:r>
        <w:rPr>
          <w:rFonts w:hint="eastAsia" w:eastAsia="方正仿宋_GBK"/>
          <w:color w:val="000000"/>
          <w:sz w:val="32"/>
          <w:szCs w:val="32"/>
        </w:rPr>
        <w:t>万元，比</w:t>
      </w:r>
      <w:r>
        <w:rPr>
          <w:rFonts w:hint="default" w:eastAsia="方正仿宋_GBK"/>
          <w:color w:val="000000"/>
          <w:sz w:val="32"/>
          <w:szCs w:val="32"/>
        </w:rPr>
        <w:t>2023</w:t>
      </w:r>
      <w:r>
        <w:rPr>
          <w:rFonts w:hint="eastAsia" w:eastAsia="方正仿宋_GBK"/>
          <w:color w:val="000000"/>
          <w:sz w:val="32"/>
          <w:szCs w:val="32"/>
        </w:rPr>
        <w:t>年</w:t>
      </w:r>
      <w:r>
        <w:rPr>
          <w:rFonts w:hint="eastAsia" w:eastAsia="方正仿宋_GBK"/>
          <w:color w:val="000000"/>
          <w:sz w:val="32"/>
          <w:szCs w:val="32"/>
          <w:lang w:val="en-US" w:eastAsia="zh-CN"/>
        </w:rPr>
        <w:t>增加26.24</w:t>
      </w:r>
      <w:r>
        <w:rPr>
          <w:rFonts w:hint="eastAsia" w:eastAsia="方正仿宋_GBK"/>
          <w:color w:val="000000"/>
          <w:sz w:val="32"/>
          <w:szCs w:val="32"/>
        </w:rPr>
        <w:t>万元，主要原因是</w:t>
      </w:r>
      <w:r>
        <w:rPr>
          <w:rFonts w:hint="eastAsia" w:eastAsia="方正仿宋_GBK"/>
          <w:color w:val="000000"/>
          <w:sz w:val="32"/>
          <w:szCs w:val="32"/>
          <w:lang w:val="en-US" w:eastAsia="zh-CN"/>
        </w:rPr>
        <w:t>退休职工死亡抚恤费增加</w:t>
      </w:r>
      <w:r>
        <w:rPr>
          <w:rFonts w:hint="eastAsia" w:eastAsia="方正仿宋_GBK"/>
          <w:color w:val="000000"/>
          <w:sz w:val="32"/>
          <w:szCs w:val="32"/>
        </w:rPr>
        <w:t>。基本支出主要用于保障在职人员工资福利及社会保险缴费，离休人员离休费，退休人员补助等，保障部门正常运转的各项商品服务支出；项目支出</w:t>
      </w:r>
      <w:r>
        <w:rPr>
          <w:rFonts w:hint="default" w:eastAsia="方正仿宋_GBK"/>
          <w:color w:val="000000"/>
          <w:sz w:val="32"/>
          <w:szCs w:val="32"/>
        </w:rPr>
        <w:t>868.72</w:t>
      </w:r>
      <w:r>
        <w:rPr>
          <w:rFonts w:hint="eastAsia" w:eastAsia="方正仿宋_GBK"/>
          <w:color w:val="000000"/>
          <w:sz w:val="32"/>
          <w:szCs w:val="32"/>
        </w:rPr>
        <w:t>万元，比</w:t>
      </w:r>
      <w:r>
        <w:rPr>
          <w:rFonts w:hint="default" w:eastAsia="方正仿宋_GBK"/>
          <w:color w:val="000000"/>
          <w:sz w:val="32"/>
          <w:szCs w:val="32"/>
        </w:rPr>
        <w:t>2023</w:t>
      </w:r>
      <w:r>
        <w:rPr>
          <w:rFonts w:hint="eastAsia" w:eastAsia="方正仿宋_GBK"/>
          <w:color w:val="000000"/>
          <w:sz w:val="32"/>
          <w:szCs w:val="32"/>
        </w:rPr>
        <w:t>年</w:t>
      </w:r>
      <w:r>
        <w:rPr>
          <w:rFonts w:hint="eastAsia" w:eastAsia="方正仿宋_GBK"/>
          <w:color w:val="000000"/>
          <w:sz w:val="32"/>
          <w:szCs w:val="32"/>
          <w:lang w:val="en-US" w:eastAsia="zh-CN"/>
        </w:rPr>
        <w:t>减少149.18</w:t>
      </w:r>
      <w:r>
        <w:rPr>
          <w:rFonts w:hint="eastAsia" w:eastAsia="方正仿宋_GBK"/>
          <w:color w:val="000000"/>
          <w:sz w:val="32"/>
          <w:szCs w:val="32"/>
        </w:rPr>
        <w:t>万元，主要原因是</w:t>
      </w:r>
      <w:r>
        <w:rPr>
          <w:rFonts w:hint="eastAsia" w:eastAsia="方正仿宋_GBK"/>
          <w:color w:val="000000"/>
          <w:sz w:val="32"/>
          <w:szCs w:val="32"/>
          <w:lang w:val="en-US" w:eastAsia="zh-CN"/>
        </w:rPr>
        <w:t>今年的水利项目减少</w:t>
      </w:r>
      <w:r>
        <w:rPr>
          <w:rFonts w:hint="eastAsia" w:eastAsia="方正仿宋_GBK"/>
          <w:color w:val="000000"/>
          <w:sz w:val="32"/>
          <w:szCs w:val="32"/>
        </w:rPr>
        <w:t>。项目支出主要用于道路交通建设、场镇设施维护、产业和文化振兴、农村环境保护等重点工作。</w:t>
      </w:r>
    </w:p>
    <w:p>
      <w:pPr>
        <w:adjustRightInd w:val="0"/>
        <w:snapToGrid w:val="0"/>
        <w:spacing w:line="594" w:lineRule="exact"/>
        <w:ind w:firstLine="640" w:firstLineChars="200"/>
        <w:rPr>
          <w:rFonts w:hint="default" w:eastAsia="方正仿宋_GBK"/>
          <w:color w:val="000000"/>
          <w:sz w:val="32"/>
          <w:szCs w:val="32"/>
        </w:rPr>
      </w:pPr>
      <w:r>
        <w:rPr>
          <w:rFonts w:hint="default" w:eastAsia="方正仿宋_GBK"/>
          <w:color w:val="000000"/>
          <w:sz w:val="32"/>
          <w:szCs w:val="32"/>
        </w:rPr>
        <w:t>2024</w:t>
      </w:r>
      <w:r>
        <w:rPr>
          <w:rFonts w:hint="eastAsia" w:eastAsia="方正仿宋_GBK"/>
          <w:color w:val="000000"/>
          <w:sz w:val="32"/>
          <w:szCs w:val="32"/>
        </w:rPr>
        <w:t>年政府性基金预算拨款支出</w:t>
      </w:r>
      <w:r>
        <w:rPr>
          <w:rFonts w:hint="eastAsia" w:eastAsia="方正仿宋_GBK"/>
          <w:color w:val="000000"/>
          <w:sz w:val="32"/>
          <w:szCs w:val="32"/>
          <w:lang w:val="en-US" w:eastAsia="zh-CN"/>
        </w:rPr>
        <w:t>2.52</w:t>
      </w:r>
      <w:r>
        <w:rPr>
          <w:rFonts w:hint="eastAsia" w:eastAsia="方正仿宋_GBK"/>
          <w:color w:val="000000"/>
          <w:sz w:val="32"/>
          <w:szCs w:val="32"/>
        </w:rPr>
        <w:t>万元，比</w:t>
      </w:r>
      <w:r>
        <w:rPr>
          <w:rFonts w:hint="default" w:eastAsia="方正仿宋_GBK"/>
          <w:color w:val="000000"/>
          <w:sz w:val="32"/>
          <w:szCs w:val="32"/>
        </w:rPr>
        <w:t>2023</w:t>
      </w:r>
      <w:r>
        <w:rPr>
          <w:rFonts w:hint="eastAsia" w:eastAsia="方正仿宋_GBK"/>
          <w:color w:val="000000"/>
          <w:sz w:val="32"/>
          <w:szCs w:val="32"/>
        </w:rPr>
        <w:t>年增加</w:t>
      </w:r>
      <w:r>
        <w:rPr>
          <w:rFonts w:hint="eastAsia" w:eastAsia="方正仿宋_GBK"/>
          <w:color w:val="000000"/>
          <w:sz w:val="32"/>
          <w:szCs w:val="32"/>
          <w:lang w:val="en-US" w:eastAsia="zh-CN"/>
        </w:rPr>
        <w:t>2.52</w:t>
      </w:r>
      <w:r>
        <w:rPr>
          <w:rFonts w:hint="eastAsia" w:eastAsia="方正仿宋_GBK"/>
          <w:color w:val="000000"/>
          <w:sz w:val="32"/>
          <w:szCs w:val="32"/>
        </w:rPr>
        <w:t>万元，主要原因是</w:t>
      </w:r>
      <w:r>
        <w:rPr>
          <w:rFonts w:hint="default" w:eastAsia="方正仿宋_GBK"/>
          <w:color w:val="000000"/>
          <w:sz w:val="32"/>
          <w:szCs w:val="32"/>
        </w:rPr>
        <w:t>2023</w:t>
      </w:r>
      <w:r>
        <w:rPr>
          <w:rFonts w:hint="eastAsia" w:eastAsia="方正仿宋_GBK"/>
          <w:color w:val="000000"/>
          <w:sz w:val="32"/>
          <w:szCs w:val="32"/>
        </w:rPr>
        <w:t>年结转项目资金安排到</w:t>
      </w:r>
      <w:r>
        <w:rPr>
          <w:rFonts w:hint="default" w:eastAsia="方正仿宋_GBK"/>
          <w:color w:val="000000"/>
          <w:sz w:val="32"/>
          <w:szCs w:val="32"/>
        </w:rPr>
        <w:t>2024</w:t>
      </w:r>
      <w:r>
        <w:rPr>
          <w:rFonts w:hint="eastAsia" w:eastAsia="方正仿宋_GBK"/>
          <w:color w:val="000000"/>
          <w:sz w:val="32"/>
          <w:szCs w:val="32"/>
        </w:rPr>
        <w:t>年支出，主要用于城乡社区相关支出。</w:t>
      </w:r>
    </w:p>
    <w:p>
      <w:pPr>
        <w:adjustRightInd w:val="0"/>
        <w:snapToGrid w:val="0"/>
        <w:spacing w:line="594" w:lineRule="exact"/>
        <w:rPr>
          <w:rFonts w:hint="default" w:eastAsia="方正仿宋_GBK"/>
          <w:color w:val="000000"/>
          <w:sz w:val="32"/>
          <w:szCs w:val="32"/>
        </w:rPr>
      </w:pPr>
      <w:r>
        <w:rPr>
          <w:rFonts w:hint="eastAsia" w:eastAsia="方正仿宋_GBK"/>
          <w:color w:val="000000"/>
          <w:sz w:val="32"/>
          <w:szCs w:val="32"/>
        </w:rPr>
        <w:t>四、</w:t>
      </w:r>
      <w:r>
        <w:rPr>
          <w:rFonts w:hint="default" w:eastAsia="方正仿宋_GBK"/>
          <w:color w:val="000000"/>
          <w:sz w:val="32"/>
          <w:szCs w:val="32"/>
        </w:rPr>
        <w:t>“</w:t>
      </w:r>
      <w:r>
        <w:rPr>
          <w:rFonts w:hint="eastAsia" w:eastAsia="方正仿宋_GBK"/>
          <w:color w:val="000000"/>
          <w:sz w:val="32"/>
          <w:szCs w:val="32"/>
        </w:rPr>
        <w:t>三公</w:t>
      </w:r>
      <w:r>
        <w:rPr>
          <w:rFonts w:hint="default" w:eastAsia="方正仿宋_GBK"/>
          <w:color w:val="000000"/>
          <w:sz w:val="32"/>
          <w:szCs w:val="32"/>
        </w:rPr>
        <w:t>”</w:t>
      </w:r>
      <w:r>
        <w:rPr>
          <w:rFonts w:hint="eastAsia" w:eastAsia="方正仿宋_GBK"/>
          <w:color w:val="000000"/>
          <w:sz w:val="32"/>
          <w:szCs w:val="32"/>
        </w:rPr>
        <w:t>经费情况说明</w:t>
      </w:r>
    </w:p>
    <w:p>
      <w:pPr>
        <w:adjustRightInd w:val="0"/>
        <w:snapToGrid w:val="0"/>
        <w:spacing w:line="594" w:lineRule="exact"/>
        <w:ind w:firstLine="640" w:firstLineChars="200"/>
        <w:rPr>
          <w:rFonts w:hint="default" w:eastAsia="方正仿宋_GBK"/>
          <w:color w:val="000000"/>
          <w:sz w:val="32"/>
          <w:szCs w:val="32"/>
        </w:rPr>
      </w:pPr>
      <w:r>
        <w:rPr>
          <w:rFonts w:hint="default" w:eastAsia="方正仿宋_GBK"/>
          <w:color w:val="000000"/>
          <w:sz w:val="32"/>
          <w:szCs w:val="32"/>
        </w:rPr>
        <w:t>2024</w:t>
      </w:r>
      <w:r>
        <w:rPr>
          <w:rFonts w:hint="eastAsia" w:eastAsia="方正仿宋_GBK"/>
          <w:color w:val="000000"/>
          <w:sz w:val="32"/>
          <w:szCs w:val="32"/>
        </w:rPr>
        <w:t>年</w:t>
      </w:r>
      <w:r>
        <w:rPr>
          <w:rFonts w:hint="default" w:eastAsia="方正仿宋_GBK"/>
          <w:color w:val="000000"/>
          <w:sz w:val="32"/>
          <w:szCs w:val="32"/>
        </w:rPr>
        <w:t>“</w:t>
      </w:r>
      <w:r>
        <w:rPr>
          <w:rFonts w:hint="eastAsia" w:eastAsia="方正仿宋_GBK"/>
          <w:color w:val="000000"/>
          <w:sz w:val="32"/>
          <w:szCs w:val="32"/>
        </w:rPr>
        <w:t>三公</w:t>
      </w:r>
      <w:r>
        <w:rPr>
          <w:rFonts w:hint="default" w:eastAsia="方正仿宋_GBK"/>
          <w:color w:val="000000"/>
          <w:sz w:val="32"/>
          <w:szCs w:val="32"/>
        </w:rPr>
        <w:t>”</w:t>
      </w:r>
      <w:r>
        <w:rPr>
          <w:rFonts w:hint="eastAsia" w:eastAsia="方正仿宋_GBK"/>
          <w:color w:val="000000"/>
          <w:sz w:val="32"/>
          <w:szCs w:val="32"/>
        </w:rPr>
        <w:t>经费预算</w:t>
      </w:r>
      <w:r>
        <w:rPr>
          <w:rFonts w:hint="eastAsia" w:eastAsia="方正仿宋_GBK"/>
          <w:color w:val="000000"/>
          <w:sz w:val="32"/>
          <w:szCs w:val="32"/>
          <w:lang w:val="en-US" w:eastAsia="zh-CN"/>
        </w:rPr>
        <w:t>2.5</w:t>
      </w:r>
      <w:r>
        <w:rPr>
          <w:rFonts w:hint="eastAsia" w:eastAsia="方正仿宋_GBK"/>
          <w:color w:val="000000"/>
          <w:sz w:val="32"/>
          <w:szCs w:val="32"/>
        </w:rPr>
        <w:t>万元，比</w:t>
      </w:r>
      <w:r>
        <w:rPr>
          <w:rFonts w:hint="default" w:eastAsia="方正仿宋_GBK"/>
          <w:color w:val="000000"/>
          <w:sz w:val="32"/>
          <w:szCs w:val="32"/>
        </w:rPr>
        <w:t>2023</w:t>
      </w:r>
      <w:r>
        <w:rPr>
          <w:rFonts w:hint="eastAsia" w:eastAsia="方正仿宋_GBK"/>
          <w:color w:val="000000"/>
          <w:sz w:val="32"/>
          <w:szCs w:val="32"/>
        </w:rPr>
        <w:t>年减少</w:t>
      </w:r>
      <w:r>
        <w:rPr>
          <w:rFonts w:hint="eastAsia" w:eastAsia="方正仿宋_GBK"/>
          <w:color w:val="000000"/>
          <w:sz w:val="32"/>
          <w:szCs w:val="32"/>
          <w:lang w:val="en-US" w:eastAsia="zh-CN"/>
        </w:rPr>
        <w:t>2.5</w:t>
      </w:r>
      <w:r>
        <w:rPr>
          <w:rFonts w:hint="eastAsia" w:eastAsia="方正仿宋_GBK"/>
          <w:color w:val="000000"/>
          <w:sz w:val="32"/>
          <w:szCs w:val="32"/>
        </w:rPr>
        <w:t>万元。其中：因公出国（境）费用</w:t>
      </w:r>
      <w:r>
        <w:rPr>
          <w:rFonts w:hint="default" w:eastAsia="方正仿宋_GBK"/>
          <w:color w:val="000000"/>
          <w:sz w:val="32"/>
          <w:szCs w:val="32"/>
        </w:rPr>
        <w:t>0</w:t>
      </w:r>
      <w:r>
        <w:rPr>
          <w:rFonts w:hint="eastAsia" w:eastAsia="方正仿宋_GBK"/>
          <w:color w:val="000000"/>
          <w:sz w:val="32"/>
          <w:szCs w:val="32"/>
        </w:rPr>
        <w:t>万元，与</w:t>
      </w:r>
      <w:r>
        <w:rPr>
          <w:rFonts w:hint="default" w:eastAsia="方正仿宋_GBK"/>
          <w:color w:val="000000"/>
          <w:sz w:val="32"/>
          <w:szCs w:val="32"/>
        </w:rPr>
        <w:t>2023</w:t>
      </w:r>
      <w:r>
        <w:rPr>
          <w:rFonts w:hint="eastAsia" w:eastAsia="方正仿宋_GBK"/>
          <w:color w:val="000000"/>
          <w:sz w:val="32"/>
          <w:szCs w:val="32"/>
        </w:rPr>
        <w:t>年持平，主要原因是无人员因公出国（境）；公务接待费</w:t>
      </w:r>
      <w:r>
        <w:rPr>
          <w:rFonts w:hint="default" w:eastAsia="方正仿宋_GBK"/>
          <w:color w:val="000000"/>
          <w:sz w:val="32"/>
          <w:szCs w:val="32"/>
        </w:rPr>
        <w:t>0</w:t>
      </w:r>
      <w:r>
        <w:rPr>
          <w:rFonts w:hint="eastAsia" w:eastAsia="方正仿宋_GBK"/>
          <w:color w:val="000000"/>
          <w:sz w:val="32"/>
          <w:szCs w:val="32"/>
        </w:rPr>
        <w:t>万元，与</w:t>
      </w:r>
      <w:r>
        <w:rPr>
          <w:rFonts w:hint="default" w:eastAsia="方正仿宋_GBK"/>
          <w:color w:val="000000"/>
          <w:sz w:val="32"/>
          <w:szCs w:val="32"/>
        </w:rPr>
        <w:t>2023</w:t>
      </w:r>
      <w:r>
        <w:rPr>
          <w:rFonts w:hint="eastAsia" w:eastAsia="方正仿宋_GBK"/>
          <w:color w:val="000000"/>
          <w:sz w:val="32"/>
          <w:szCs w:val="32"/>
        </w:rPr>
        <w:t>年持平，主要原因是无公务接待安排计划；公务用车运行维护费</w:t>
      </w:r>
      <w:r>
        <w:rPr>
          <w:rFonts w:hint="eastAsia" w:eastAsia="方正仿宋_GBK"/>
          <w:color w:val="000000"/>
          <w:sz w:val="32"/>
          <w:szCs w:val="32"/>
          <w:lang w:val="en-US" w:eastAsia="zh-CN"/>
        </w:rPr>
        <w:t>2.5</w:t>
      </w:r>
      <w:r>
        <w:rPr>
          <w:rFonts w:hint="eastAsia" w:eastAsia="方正仿宋_GBK"/>
          <w:color w:val="000000"/>
          <w:sz w:val="32"/>
          <w:szCs w:val="32"/>
        </w:rPr>
        <w:t>万元，比</w:t>
      </w:r>
      <w:r>
        <w:rPr>
          <w:rFonts w:hint="default" w:eastAsia="方正仿宋_GBK"/>
          <w:color w:val="000000"/>
          <w:sz w:val="32"/>
          <w:szCs w:val="32"/>
        </w:rPr>
        <w:t>2023</w:t>
      </w:r>
      <w:r>
        <w:rPr>
          <w:rFonts w:hint="eastAsia" w:eastAsia="方正仿宋_GBK"/>
          <w:color w:val="000000"/>
          <w:sz w:val="32"/>
          <w:szCs w:val="32"/>
        </w:rPr>
        <w:t>年减少</w:t>
      </w:r>
      <w:r>
        <w:rPr>
          <w:rFonts w:hint="eastAsia" w:eastAsia="方正仿宋_GBK"/>
          <w:color w:val="000000"/>
          <w:sz w:val="32"/>
          <w:szCs w:val="32"/>
          <w:lang w:val="en-US" w:eastAsia="zh-CN"/>
        </w:rPr>
        <w:t>2.5</w:t>
      </w:r>
      <w:r>
        <w:rPr>
          <w:rFonts w:hint="eastAsia" w:eastAsia="方正仿宋_GBK"/>
          <w:color w:val="000000"/>
          <w:sz w:val="32"/>
          <w:szCs w:val="32"/>
        </w:rPr>
        <w:t>万元，主要原因是</w:t>
      </w:r>
      <w:r>
        <w:rPr>
          <w:rFonts w:hint="eastAsia" w:eastAsia="方正仿宋_GBK"/>
          <w:color w:val="000000"/>
          <w:sz w:val="32"/>
          <w:szCs w:val="32"/>
          <w:lang w:val="en-US" w:eastAsia="zh-CN"/>
        </w:rPr>
        <w:t>只保障了一辆公务车</w:t>
      </w:r>
      <w:r>
        <w:rPr>
          <w:rFonts w:hint="eastAsia" w:eastAsia="方正仿宋_GBK"/>
          <w:color w:val="000000"/>
          <w:sz w:val="32"/>
          <w:szCs w:val="32"/>
        </w:rPr>
        <w:t>；公务用车购置费</w:t>
      </w:r>
      <w:r>
        <w:rPr>
          <w:rFonts w:hint="default" w:eastAsia="方正仿宋_GBK"/>
          <w:color w:val="000000"/>
          <w:sz w:val="32"/>
          <w:szCs w:val="32"/>
        </w:rPr>
        <w:t>0</w:t>
      </w:r>
      <w:r>
        <w:rPr>
          <w:rFonts w:hint="eastAsia" w:eastAsia="方正仿宋_GBK"/>
          <w:color w:val="000000"/>
          <w:sz w:val="32"/>
          <w:szCs w:val="32"/>
        </w:rPr>
        <w:t>万元，与</w:t>
      </w:r>
      <w:r>
        <w:rPr>
          <w:rFonts w:hint="default" w:eastAsia="方正仿宋_GBK"/>
          <w:color w:val="000000"/>
          <w:sz w:val="32"/>
          <w:szCs w:val="32"/>
        </w:rPr>
        <w:t>2023</w:t>
      </w:r>
      <w:r>
        <w:rPr>
          <w:rFonts w:hint="eastAsia" w:eastAsia="方正仿宋_GBK"/>
          <w:color w:val="000000"/>
          <w:sz w:val="32"/>
          <w:szCs w:val="32"/>
        </w:rPr>
        <w:t>年持平。</w:t>
      </w:r>
    </w:p>
    <w:p>
      <w:pPr>
        <w:adjustRightInd w:val="0"/>
        <w:snapToGrid w:val="0"/>
        <w:spacing w:line="594" w:lineRule="exact"/>
        <w:rPr>
          <w:rFonts w:hint="default" w:eastAsia="方正仿宋_GBK"/>
          <w:color w:val="000000"/>
          <w:sz w:val="32"/>
          <w:szCs w:val="32"/>
        </w:rPr>
      </w:pPr>
      <w:r>
        <w:rPr>
          <w:rFonts w:hint="eastAsia" w:eastAsia="方正仿宋_GBK"/>
          <w:color w:val="000000"/>
          <w:sz w:val="32"/>
          <w:szCs w:val="32"/>
        </w:rPr>
        <w:t>五、其他重要事项的情况说明</w:t>
      </w:r>
    </w:p>
    <w:p>
      <w:pPr>
        <w:adjustRightInd w:val="0"/>
        <w:snapToGrid w:val="0"/>
        <w:spacing w:line="594" w:lineRule="exact"/>
        <w:ind w:firstLine="640" w:firstLineChars="200"/>
        <w:rPr>
          <w:rFonts w:hint="default" w:eastAsia="方正仿宋_GBK"/>
          <w:color w:val="000000"/>
          <w:sz w:val="32"/>
          <w:szCs w:val="32"/>
        </w:rPr>
      </w:pPr>
      <w:r>
        <w:rPr>
          <w:rFonts w:hint="default" w:eastAsia="方正仿宋_GBK"/>
          <w:color w:val="000000"/>
          <w:sz w:val="32"/>
          <w:szCs w:val="32"/>
        </w:rPr>
        <w:t>1</w:t>
      </w:r>
      <w:r>
        <w:rPr>
          <w:rFonts w:hint="eastAsia" w:eastAsia="方正仿宋_GBK"/>
          <w:color w:val="000000"/>
          <w:sz w:val="32"/>
          <w:szCs w:val="32"/>
        </w:rPr>
        <w:t>、机关运行经费。</w:t>
      </w:r>
      <w:r>
        <w:rPr>
          <w:rFonts w:hint="default" w:eastAsia="方正仿宋_GBK"/>
          <w:color w:val="000000"/>
          <w:sz w:val="32"/>
          <w:szCs w:val="32"/>
        </w:rPr>
        <w:t>2024</w:t>
      </w:r>
      <w:r>
        <w:rPr>
          <w:rFonts w:hint="eastAsia" w:eastAsia="方正仿宋_GBK"/>
          <w:color w:val="000000"/>
          <w:sz w:val="32"/>
          <w:szCs w:val="32"/>
        </w:rPr>
        <w:t>年一般公共预算财政拨款运行经费</w:t>
      </w:r>
      <w:r>
        <w:rPr>
          <w:rFonts w:hint="eastAsia" w:eastAsia="方正仿宋_GBK"/>
          <w:color w:val="000000"/>
          <w:sz w:val="32"/>
          <w:szCs w:val="32"/>
          <w:lang w:val="en-US" w:eastAsia="zh-CN"/>
        </w:rPr>
        <w:t>96.56</w:t>
      </w:r>
      <w:r>
        <w:rPr>
          <w:rFonts w:hint="eastAsia" w:eastAsia="方正仿宋_GBK"/>
          <w:color w:val="000000"/>
          <w:sz w:val="32"/>
          <w:szCs w:val="32"/>
        </w:rPr>
        <w:t>万元，比上年增加</w:t>
      </w:r>
      <w:r>
        <w:rPr>
          <w:rFonts w:hint="eastAsia" w:eastAsia="方正仿宋_GBK"/>
          <w:color w:val="000000"/>
          <w:sz w:val="32"/>
          <w:szCs w:val="32"/>
          <w:lang w:val="en-US" w:eastAsia="zh-CN"/>
        </w:rPr>
        <w:t>1.12</w:t>
      </w:r>
      <w:r>
        <w:rPr>
          <w:rFonts w:hint="eastAsia" w:eastAsia="方正仿宋_GBK"/>
          <w:color w:val="000000"/>
          <w:sz w:val="32"/>
          <w:szCs w:val="32"/>
        </w:rPr>
        <w:t>万元，主要原因为增加</w:t>
      </w:r>
      <w:r>
        <w:rPr>
          <w:rFonts w:hint="eastAsia" w:eastAsia="方正仿宋_GBK"/>
          <w:color w:val="000000"/>
          <w:sz w:val="32"/>
          <w:szCs w:val="32"/>
          <w:lang w:val="en-US" w:eastAsia="zh-CN"/>
        </w:rPr>
        <w:t>办公费</w:t>
      </w:r>
      <w:r>
        <w:rPr>
          <w:rFonts w:hint="eastAsia" w:eastAsia="方正仿宋_GBK"/>
          <w:color w:val="000000"/>
          <w:sz w:val="32"/>
          <w:szCs w:val="32"/>
        </w:rPr>
        <w:t>。主要用于办公费、印刷费、邮电费、水电费、物管费、差旅费、会议费、培训费及其他商品和服务支出等。</w:t>
      </w:r>
    </w:p>
    <w:p>
      <w:pPr>
        <w:adjustRightInd w:val="0"/>
        <w:snapToGrid w:val="0"/>
        <w:spacing w:line="594" w:lineRule="exact"/>
        <w:ind w:firstLine="640" w:firstLineChars="200"/>
        <w:rPr>
          <w:rFonts w:hint="default" w:eastAsia="方正仿宋_GBK"/>
          <w:color w:val="000000"/>
          <w:sz w:val="32"/>
          <w:szCs w:val="32"/>
        </w:rPr>
      </w:pPr>
      <w:r>
        <w:rPr>
          <w:rFonts w:hint="default" w:eastAsia="方正仿宋_GBK"/>
          <w:color w:val="000000"/>
          <w:sz w:val="32"/>
          <w:szCs w:val="32"/>
        </w:rPr>
        <w:t>2</w:t>
      </w:r>
      <w:r>
        <w:rPr>
          <w:rFonts w:hint="eastAsia" w:eastAsia="方正仿宋_GBK"/>
          <w:color w:val="000000"/>
          <w:sz w:val="32"/>
          <w:szCs w:val="32"/>
        </w:rPr>
        <w:t>、政府采购情况。预算单位政府采购预算总额</w:t>
      </w:r>
      <w:r>
        <w:rPr>
          <w:rFonts w:hint="default" w:eastAsia="方正仿宋_GBK"/>
          <w:color w:val="000000"/>
          <w:sz w:val="32"/>
          <w:szCs w:val="32"/>
        </w:rPr>
        <w:t>0</w:t>
      </w:r>
      <w:r>
        <w:rPr>
          <w:rFonts w:hint="eastAsia" w:eastAsia="方正仿宋_GBK"/>
          <w:color w:val="000000"/>
          <w:sz w:val="32"/>
          <w:szCs w:val="32"/>
        </w:rPr>
        <w:t>万元：政府采购货物预算</w:t>
      </w:r>
      <w:r>
        <w:rPr>
          <w:rFonts w:hint="default" w:eastAsia="方正仿宋_GBK"/>
          <w:color w:val="000000"/>
          <w:sz w:val="32"/>
          <w:szCs w:val="32"/>
        </w:rPr>
        <w:t>0</w:t>
      </w:r>
      <w:r>
        <w:rPr>
          <w:rFonts w:hint="eastAsia" w:eastAsia="方正仿宋_GBK"/>
          <w:color w:val="000000"/>
          <w:sz w:val="32"/>
          <w:szCs w:val="32"/>
        </w:rPr>
        <w:t>万元、政府采购工程预算</w:t>
      </w:r>
      <w:r>
        <w:rPr>
          <w:rFonts w:hint="default" w:eastAsia="方正仿宋_GBK"/>
          <w:color w:val="000000"/>
          <w:sz w:val="32"/>
          <w:szCs w:val="32"/>
        </w:rPr>
        <w:t>0</w:t>
      </w:r>
      <w:r>
        <w:rPr>
          <w:rFonts w:hint="eastAsia" w:eastAsia="方正仿宋_GBK"/>
          <w:color w:val="000000"/>
          <w:sz w:val="32"/>
          <w:szCs w:val="32"/>
        </w:rPr>
        <w:t>万元、政府采购服务预算</w:t>
      </w:r>
      <w:r>
        <w:rPr>
          <w:rFonts w:hint="default" w:eastAsia="方正仿宋_GBK"/>
          <w:color w:val="000000"/>
          <w:sz w:val="32"/>
          <w:szCs w:val="32"/>
        </w:rPr>
        <w:t>0</w:t>
      </w:r>
      <w:r>
        <w:rPr>
          <w:rFonts w:hint="eastAsia" w:eastAsia="方正仿宋_GBK"/>
          <w:color w:val="000000"/>
          <w:sz w:val="32"/>
          <w:szCs w:val="32"/>
        </w:rPr>
        <w:t>万元；其中一般公共预算拨款政府采购</w:t>
      </w:r>
      <w:r>
        <w:rPr>
          <w:rFonts w:hint="default" w:eastAsia="方正仿宋_GBK"/>
          <w:color w:val="000000"/>
          <w:sz w:val="32"/>
          <w:szCs w:val="32"/>
        </w:rPr>
        <w:t>0</w:t>
      </w:r>
      <w:r>
        <w:rPr>
          <w:rFonts w:hint="eastAsia" w:eastAsia="方正仿宋_GBK"/>
          <w:color w:val="000000"/>
          <w:sz w:val="32"/>
          <w:szCs w:val="32"/>
        </w:rPr>
        <w:t>万元：政府采购货物预算</w:t>
      </w:r>
      <w:r>
        <w:rPr>
          <w:rFonts w:hint="default" w:eastAsia="方正仿宋_GBK"/>
          <w:color w:val="000000"/>
          <w:sz w:val="32"/>
          <w:szCs w:val="32"/>
        </w:rPr>
        <w:t>0</w:t>
      </w:r>
      <w:r>
        <w:rPr>
          <w:rFonts w:hint="eastAsia" w:eastAsia="方正仿宋_GBK"/>
          <w:color w:val="000000"/>
          <w:sz w:val="32"/>
          <w:szCs w:val="32"/>
        </w:rPr>
        <w:t>万元、政府采购工程预算</w:t>
      </w:r>
      <w:r>
        <w:rPr>
          <w:rFonts w:hint="default" w:eastAsia="方正仿宋_GBK"/>
          <w:color w:val="000000"/>
          <w:sz w:val="32"/>
          <w:szCs w:val="32"/>
        </w:rPr>
        <w:t>0</w:t>
      </w:r>
      <w:r>
        <w:rPr>
          <w:rFonts w:hint="eastAsia" w:eastAsia="方正仿宋_GBK"/>
          <w:color w:val="000000"/>
          <w:sz w:val="32"/>
          <w:szCs w:val="32"/>
        </w:rPr>
        <w:t>万元、政府采购服务预算</w:t>
      </w:r>
      <w:r>
        <w:rPr>
          <w:rFonts w:hint="default" w:eastAsia="方正仿宋_GBK"/>
          <w:color w:val="000000"/>
          <w:sz w:val="32"/>
          <w:szCs w:val="32"/>
        </w:rPr>
        <w:t>0</w:t>
      </w:r>
      <w:r>
        <w:rPr>
          <w:rFonts w:hint="eastAsia" w:eastAsia="方正仿宋_GBK"/>
          <w:color w:val="000000"/>
          <w:sz w:val="32"/>
          <w:szCs w:val="32"/>
        </w:rPr>
        <w:t>万元。</w:t>
      </w:r>
    </w:p>
    <w:p>
      <w:pPr>
        <w:adjustRightInd w:val="0"/>
        <w:snapToGrid w:val="0"/>
        <w:spacing w:line="594" w:lineRule="exact"/>
        <w:ind w:firstLine="640" w:firstLineChars="200"/>
        <w:rPr>
          <w:rFonts w:hint="default" w:eastAsia="方正仿宋_GBK"/>
          <w:color w:val="000000"/>
          <w:sz w:val="32"/>
          <w:szCs w:val="32"/>
        </w:rPr>
      </w:pPr>
      <w:r>
        <w:rPr>
          <w:rFonts w:hint="default" w:eastAsia="方正仿宋_GBK"/>
          <w:color w:val="000000"/>
          <w:sz w:val="32"/>
          <w:szCs w:val="32"/>
        </w:rPr>
        <w:t>3</w:t>
      </w:r>
      <w:r>
        <w:rPr>
          <w:rFonts w:hint="eastAsia" w:eastAsia="方正仿宋_GBK"/>
          <w:color w:val="000000"/>
          <w:sz w:val="32"/>
          <w:szCs w:val="32"/>
        </w:rPr>
        <w:t>、绩效目标设置情况。</w:t>
      </w:r>
      <w:r>
        <w:rPr>
          <w:rFonts w:hint="default" w:eastAsia="方正仿宋_GBK"/>
          <w:color w:val="000000"/>
          <w:sz w:val="32"/>
          <w:szCs w:val="32"/>
        </w:rPr>
        <w:t>2024</w:t>
      </w:r>
      <w:r>
        <w:rPr>
          <w:rFonts w:hint="eastAsia" w:eastAsia="方正仿宋_GBK"/>
          <w:color w:val="000000"/>
          <w:sz w:val="32"/>
          <w:szCs w:val="32"/>
        </w:rPr>
        <w:t>年项目支出均实行了绩效目标管理，涉及一般公共预算当年财政拨款</w:t>
      </w:r>
      <w:r>
        <w:rPr>
          <w:rFonts w:hint="eastAsia" w:eastAsia="方正仿宋_GBK"/>
          <w:color w:val="000000"/>
          <w:sz w:val="32"/>
          <w:szCs w:val="32"/>
          <w:lang w:val="en-US" w:eastAsia="zh-CN"/>
        </w:rPr>
        <w:t>868.72</w:t>
      </w:r>
      <w:r>
        <w:rPr>
          <w:rFonts w:hint="eastAsia" w:eastAsia="方正仿宋_GBK"/>
          <w:color w:val="000000"/>
          <w:sz w:val="32"/>
          <w:szCs w:val="32"/>
        </w:rPr>
        <w:t>万元。</w:t>
      </w:r>
    </w:p>
    <w:p>
      <w:pPr>
        <w:adjustRightInd w:val="0"/>
        <w:snapToGrid w:val="0"/>
        <w:spacing w:line="594" w:lineRule="exact"/>
        <w:ind w:firstLine="640" w:firstLineChars="200"/>
        <w:rPr>
          <w:rFonts w:hint="default" w:eastAsia="方正仿宋_GBK"/>
          <w:color w:val="000000"/>
          <w:sz w:val="32"/>
          <w:szCs w:val="32"/>
        </w:rPr>
      </w:pPr>
      <w:r>
        <w:rPr>
          <w:rFonts w:hint="default" w:eastAsia="方正仿宋_GBK"/>
          <w:color w:val="000000"/>
          <w:sz w:val="32"/>
          <w:szCs w:val="32"/>
        </w:rPr>
        <w:t>4</w:t>
      </w:r>
      <w:r>
        <w:rPr>
          <w:rFonts w:hint="eastAsia" w:eastAsia="方正仿宋_GBK"/>
          <w:color w:val="000000"/>
          <w:sz w:val="32"/>
          <w:szCs w:val="32"/>
        </w:rPr>
        <w:t>、国有资产占有使用情况。截至</w:t>
      </w:r>
      <w:r>
        <w:rPr>
          <w:rFonts w:hint="default" w:eastAsia="方正仿宋_GBK"/>
          <w:color w:val="000000"/>
          <w:sz w:val="32"/>
          <w:szCs w:val="32"/>
        </w:rPr>
        <w:t>2023</w:t>
      </w:r>
      <w:r>
        <w:rPr>
          <w:rFonts w:hint="eastAsia" w:eastAsia="方正仿宋_GBK"/>
          <w:color w:val="000000"/>
          <w:sz w:val="32"/>
          <w:szCs w:val="32"/>
        </w:rPr>
        <w:t>年</w:t>
      </w:r>
      <w:r>
        <w:rPr>
          <w:rFonts w:hint="default" w:eastAsia="方正仿宋_GBK"/>
          <w:color w:val="000000"/>
          <w:sz w:val="32"/>
          <w:szCs w:val="32"/>
        </w:rPr>
        <w:t>12</w:t>
      </w:r>
      <w:r>
        <w:rPr>
          <w:rFonts w:hint="eastAsia" w:eastAsia="方正仿宋_GBK"/>
          <w:color w:val="000000"/>
          <w:sz w:val="32"/>
          <w:szCs w:val="32"/>
        </w:rPr>
        <w:t>月，所属预算单位共有车辆</w:t>
      </w:r>
      <w:r>
        <w:rPr>
          <w:rFonts w:hint="eastAsia" w:eastAsia="方正仿宋_GBK"/>
          <w:color w:val="000000"/>
          <w:sz w:val="32"/>
          <w:szCs w:val="32"/>
          <w:lang w:val="en-US" w:eastAsia="zh-CN"/>
        </w:rPr>
        <w:t>3</w:t>
      </w:r>
      <w:r>
        <w:rPr>
          <w:rFonts w:hint="eastAsia" w:eastAsia="方正仿宋_GBK"/>
          <w:color w:val="000000"/>
          <w:sz w:val="32"/>
          <w:szCs w:val="32"/>
        </w:rPr>
        <w:t>辆，其中</w:t>
      </w:r>
      <w:r>
        <w:rPr>
          <w:rFonts w:hint="eastAsia" w:eastAsia="方正仿宋_GBK"/>
          <w:color w:val="000000"/>
          <w:sz w:val="32"/>
        </w:rPr>
        <w:t>应急保障车辆</w:t>
      </w:r>
      <w:r>
        <w:rPr>
          <w:rFonts w:hint="eastAsia" w:eastAsia="方正仿宋_GBK"/>
          <w:color w:val="000000"/>
          <w:sz w:val="32"/>
          <w:lang w:val="en-US" w:eastAsia="zh-CN"/>
        </w:rPr>
        <w:t>1</w:t>
      </w:r>
      <w:r>
        <w:rPr>
          <w:rFonts w:hint="eastAsia" w:eastAsia="方正仿宋_GBK"/>
          <w:color w:val="000000"/>
          <w:sz w:val="32"/>
        </w:rPr>
        <w:t>辆</w:t>
      </w:r>
      <w:r>
        <w:rPr>
          <w:rFonts w:hint="eastAsia" w:eastAsia="方正仿宋_GBK"/>
          <w:color w:val="000000"/>
          <w:sz w:val="32"/>
          <w:lang w:eastAsia="zh-CN"/>
        </w:rPr>
        <w:t>，</w:t>
      </w:r>
      <w:r>
        <w:rPr>
          <w:rFonts w:hint="eastAsia" w:eastAsia="方正仿宋_GBK"/>
          <w:color w:val="000000"/>
          <w:sz w:val="32"/>
          <w:lang w:val="en-US" w:eastAsia="zh-CN"/>
        </w:rPr>
        <w:t>执法车辆2辆</w:t>
      </w:r>
      <w:r>
        <w:rPr>
          <w:rFonts w:hint="eastAsia" w:eastAsia="方正仿宋_GBK"/>
          <w:color w:val="000000"/>
          <w:sz w:val="32"/>
          <w:szCs w:val="32"/>
        </w:rPr>
        <w:t>。</w:t>
      </w:r>
      <w:r>
        <w:rPr>
          <w:rFonts w:hint="default" w:eastAsia="方正仿宋_GBK"/>
          <w:color w:val="000000"/>
          <w:sz w:val="32"/>
          <w:szCs w:val="32"/>
        </w:rPr>
        <w:t>2024</w:t>
      </w:r>
      <w:r>
        <w:rPr>
          <w:rFonts w:hint="eastAsia" w:eastAsia="方正仿宋_GBK"/>
          <w:color w:val="000000"/>
          <w:sz w:val="32"/>
          <w:szCs w:val="32"/>
        </w:rPr>
        <w:t>年一般公共预算安排购置车辆</w:t>
      </w:r>
      <w:r>
        <w:rPr>
          <w:rFonts w:hint="default" w:eastAsia="方正仿宋_GBK"/>
          <w:color w:val="000000"/>
          <w:sz w:val="32"/>
          <w:szCs w:val="32"/>
        </w:rPr>
        <w:t>0</w:t>
      </w:r>
      <w:r>
        <w:rPr>
          <w:rFonts w:hint="eastAsia" w:eastAsia="方正仿宋_GBK"/>
          <w:color w:val="000000"/>
          <w:sz w:val="32"/>
          <w:szCs w:val="32"/>
        </w:rPr>
        <w:t>辆，其中一般公务用车</w:t>
      </w:r>
      <w:r>
        <w:rPr>
          <w:rFonts w:hint="default" w:eastAsia="方正仿宋_GBK"/>
          <w:color w:val="000000"/>
          <w:sz w:val="32"/>
          <w:szCs w:val="32"/>
        </w:rPr>
        <w:t>0</w:t>
      </w:r>
      <w:r>
        <w:rPr>
          <w:rFonts w:hint="eastAsia" w:eastAsia="方正仿宋_GBK"/>
          <w:color w:val="000000"/>
          <w:sz w:val="32"/>
          <w:szCs w:val="32"/>
        </w:rPr>
        <w:t>辆、执勤执法用车</w:t>
      </w:r>
      <w:r>
        <w:rPr>
          <w:rFonts w:hint="default" w:eastAsia="方正仿宋_GBK"/>
          <w:color w:val="000000"/>
          <w:sz w:val="32"/>
          <w:szCs w:val="32"/>
        </w:rPr>
        <w:t>0</w:t>
      </w:r>
      <w:r>
        <w:rPr>
          <w:rFonts w:hint="eastAsia" w:eastAsia="方正仿宋_GBK"/>
          <w:color w:val="000000"/>
          <w:sz w:val="32"/>
          <w:szCs w:val="32"/>
        </w:rPr>
        <w:t>辆。</w:t>
      </w:r>
    </w:p>
    <w:p>
      <w:pPr>
        <w:adjustRightInd w:val="0"/>
        <w:snapToGrid w:val="0"/>
        <w:spacing w:line="594" w:lineRule="exact"/>
        <w:rPr>
          <w:rFonts w:hint="default" w:eastAsia="方正仿宋_GBK"/>
          <w:color w:val="000000"/>
          <w:sz w:val="32"/>
          <w:szCs w:val="32"/>
        </w:rPr>
      </w:pPr>
      <w:r>
        <w:rPr>
          <w:rFonts w:hint="eastAsia" w:eastAsia="方正仿宋_GBK"/>
          <w:color w:val="000000"/>
          <w:sz w:val="32"/>
          <w:szCs w:val="32"/>
        </w:rPr>
        <w:t>六、专业性名词解释</w:t>
      </w:r>
    </w:p>
    <w:p>
      <w:pPr>
        <w:adjustRightInd w:val="0"/>
        <w:snapToGrid w:val="0"/>
        <w:spacing w:line="594" w:lineRule="exact"/>
        <w:ind w:firstLine="640" w:firstLineChars="200"/>
        <w:rPr>
          <w:rFonts w:hint="eastAsia" w:eastAsia="方正仿宋_GBK"/>
          <w:color w:val="000000"/>
          <w:sz w:val="32"/>
          <w:szCs w:val="32"/>
        </w:rPr>
      </w:pPr>
      <w:r>
        <w:rPr>
          <w:rFonts w:hint="eastAsia" w:eastAsia="方正仿宋_GBK"/>
          <w:color w:val="000000"/>
          <w:sz w:val="32"/>
          <w:szCs w:val="32"/>
        </w:rPr>
        <w:t>（一）财政拨款收入：指本年度从本级财政部门取得的财政拨款，包括一般公共预算财政拨款和政府性基金预算财政拨款。</w:t>
      </w:r>
    </w:p>
    <w:p>
      <w:pPr>
        <w:adjustRightInd w:val="0"/>
        <w:snapToGrid w:val="0"/>
        <w:spacing w:line="594" w:lineRule="exact"/>
        <w:ind w:firstLine="640" w:firstLineChars="200"/>
        <w:rPr>
          <w:rFonts w:hint="eastAsia" w:eastAsia="方正仿宋_GBK"/>
          <w:color w:val="000000"/>
          <w:sz w:val="32"/>
          <w:szCs w:val="32"/>
        </w:rPr>
      </w:pPr>
      <w:r>
        <w:rPr>
          <w:rFonts w:hint="eastAsia" w:eastAsia="方正仿宋_GBK"/>
          <w:color w:val="000000"/>
          <w:sz w:val="32"/>
          <w:szCs w:val="32"/>
        </w:rPr>
        <w:t>（二）其他收入：指单位取得的除</w:t>
      </w:r>
      <w:r>
        <w:rPr>
          <w:rFonts w:hint="default" w:eastAsia="方正仿宋_GBK"/>
          <w:color w:val="000000"/>
          <w:sz w:val="32"/>
          <w:szCs w:val="32"/>
        </w:rPr>
        <w:t>“</w:t>
      </w:r>
      <w:r>
        <w:rPr>
          <w:rFonts w:hint="eastAsia" w:eastAsia="方正仿宋_GBK"/>
          <w:color w:val="000000"/>
          <w:sz w:val="32"/>
          <w:szCs w:val="32"/>
        </w:rPr>
        <w:t>财政拨款收入</w:t>
      </w:r>
      <w:r>
        <w:rPr>
          <w:rFonts w:hint="default" w:eastAsia="方正仿宋_GBK"/>
          <w:color w:val="000000"/>
          <w:sz w:val="32"/>
          <w:szCs w:val="32"/>
        </w:rPr>
        <w:t>”</w:t>
      </w:r>
      <w:r>
        <w:rPr>
          <w:rFonts w:hint="eastAsia" w:eastAsia="方正仿宋_GBK"/>
          <w:color w:val="000000"/>
          <w:sz w:val="32"/>
          <w:szCs w:val="32"/>
        </w:rPr>
        <w:t>、</w:t>
      </w:r>
      <w:r>
        <w:rPr>
          <w:rFonts w:hint="default" w:eastAsia="方正仿宋_GBK"/>
          <w:color w:val="000000"/>
          <w:sz w:val="32"/>
          <w:szCs w:val="32"/>
        </w:rPr>
        <w:t>“</w:t>
      </w:r>
      <w:r>
        <w:rPr>
          <w:rFonts w:hint="eastAsia" w:eastAsia="方正仿宋_GBK"/>
          <w:color w:val="000000"/>
          <w:sz w:val="32"/>
          <w:szCs w:val="32"/>
        </w:rPr>
        <w:t>事业收入</w:t>
      </w:r>
      <w:r>
        <w:rPr>
          <w:rFonts w:hint="default" w:eastAsia="方正仿宋_GBK"/>
          <w:color w:val="000000"/>
          <w:sz w:val="32"/>
          <w:szCs w:val="32"/>
        </w:rPr>
        <w:t>”</w:t>
      </w:r>
      <w:r>
        <w:rPr>
          <w:rFonts w:hint="eastAsia" w:eastAsia="方正仿宋_GBK"/>
          <w:color w:val="000000"/>
          <w:sz w:val="32"/>
          <w:szCs w:val="32"/>
        </w:rPr>
        <w:t>、</w:t>
      </w:r>
      <w:r>
        <w:rPr>
          <w:rFonts w:hint="default" w:eastAsia="方正仿宋_GBK"/>
          <w:color w:val="000000"/>
          <w:sz w:val="32"/>
          <w:szCs w:val="32"/>
        </w:rPr>
        <w:t>“</w:t>
      </w:r>
      <w:r>
        <w:rPr>
          <w:rFonts w:hint="eastAsia" w:eastAsia="方正仿宋_GBK"/>
          <w:color w:val="000000"/>
          <w:sz w:val="32"/>
          <w:szCs w:val="32"/>
        </w:rPr>
        <w:t>经营收入</w:t>
      </w:r>
      <w:r>
        <w:rPr>
          <w:rFonts w:hint="default" w:eastAsia="方正仿宋_GBK"/>
          <w:color w:val="000000"/>
          <w:sz w:val="32"/>
          <w:szCs w:val="32"/>
        </w:rPr>
        <w:t>”</w:t>
      </w:r>
      <w:r>
        <w:rPr>
          <w:rFonts w:hint="eastAsia" w:eastAsia="方正仿宋_GBK"/>
          <w:color w:val="000000"/>
          <w:sz w:val="32"/>
          <w:szCs w:val="32"/>
        </w:rPr>
        <w:t>等以外的收入。</w:t>
      </w:r>
    </w:p>
    <w:p>
      <w:pPr>
        <w:adjustRightInd w:val="0"/>
        <w:snapToGrid w:val="0"/>
        <w:spacing w:line="594" w:lineRule="exact"/>
        <w:ind w:firstLine="640" w:firstLineChars="200"/>
        <w:rPr>
          <w:rFonts w:hint="eastAsia" w:eastAsia="方正仿宋_GBK"/>
          <w:color w:val="000000"/>
          <w:sz w:val="32"/>
          <w:szCs w:val="32"/>
        </w:rPr>
      </w:pPr>
      <w:r>
        <w:rPr>
          <w:rFonts w:hint="eastAsia" w:eastAsia="方正仿宋_GBK"/>
          <w:color w:val="000000"/>
          <w:sz w:val="32"/>
          <w:szCs w:val="32"/>
        </w:rPr>
        <w:t>（三）基本支出：指为保障机构正常运转、完成日常工作任务而发生的人员经费和公用经费。</w:t>
      </w:r>
    </w:p>
    <w:p>
      <w:pPr>
        <w:adjustRightInd w:val="0"/>
        <w:snapToGrid w:val="0"/>
        <w:spacing w:line="594" w:lineRule="exact"/>
        <w:ind w:firstLine="640" w:firstLineChars="200"/>
        <w:rPr>
          <w:rFonts w:hint="eastAsia" w:eastAsia="方正仿宋_GBK"/>
          <w:color w:val="000000"/>
          <w:sz w:val="32"/>
          <w:szCs w:val="32"/>
        </w:rPr>
      </w:pPr>
      <w:r>
        <w:rPr>
          <w:rFonts w:hint="eastAsia" w:eastAsia="方正仿宋_GBK"/>
          <w:color w:val="000000"/>
          <w:sz w:val="32"/>
          <w:szCs w:val="32"/>
        </w:rPr>
        <w:t>（四）项目支出：指在基本支出之外为完成特定行政任务和事业发展目标所发生的支出。</w:t>
      </w:r>
    </w:p>
    <w:p>
      <w:pPr>
        <w:adjustRightInd w:val="0"/>
        <w:snapToGrid w:val="0"/>
        <w:spacing w:line="594" w:lineRule="exact"/>
        <w:ind w:firstLine="640" w:firstLineChars="200"/>
        <w:rPr>
          <w:rFonts w:hint="default" w:eastAsia="方正仿宋_GBK"/>
          <w:color w:val="000000"/>
          <w:sz w:val="32"/>
          <w:szCs w:val="32"/>
        </w:rPr>
      </w:pPr>
      <w:r>
        <w:rPr>
          <w:rFonts w:hint="eastAsia" w:eastAsia="方正仿宋_GBK"/>
          <w:color w:val="000000"/>
          <w:sz w:val="32"/>
          <w:szCs w:val="32"/>
        </w:rPr>
        <w:t>（五）</w:t>
      </w:r>
      <w:r>
        <w:rPr>
          <w:rFonts w:hint="default" w:eastAsia="方正仿宋_GBK"/>
          <w:color w:val="000000"/>
          <w:sz w:val="32"/>
          <w:szCs w:val="32"/>
        </w:rPr>
        <w:t>“</w:t>
      </w:r>
      <w:r>
        <w:rPr>
          <w:rFonts w:hint="eastAsia" w:eastAsia="方正仿宋_GBK"/>
          <w:color w:val="000000"/>
          <w:sz w:val="32"/>
          <w:szCs w:val="32"/>
        </w:rPr>
        <w:t>三公</w:t>
      </w:r>
      <w:r>
        <w:rPr>
          <w:rFonts w:hint="default" w:eastAsia="方正仿宋_GBK"/>
          <w:color w:val="000000"/>
          <w:sz w:val="32"/>
          <w:szCs w:val="32"/>
        </w:rPr>
        <w:t>”</w:t>
      </w:r>
      <w:r>
        <w:rPr>
          <w:rFonts w:hint="eastAsia" w:eastAsia="方正仿宋_GBK"/>
          <w:color w:val="000000"/>
          <w:sz w:val="32"/>
          <w:szCs w:val="32"/>
        </w:rPr>
        <w:t>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hint="eastAsia" w:eastAsia="方正仿宋_GBK"/>
          <w:color w:val="000000"/>
          <w:sz w:val="32"/>
          <w:szCs w:val="32"/>
        </w:rPr>
      </w:pPr>
    </w:p>
    <w:p>
      <w:pPr>
        <w:rPr>
          <w:rFonts w:hint="default" w:eastAsia="方正仿宋_GBK"/>
          <w:lang w:val="en-US" w:eastAsia="zh-CN"/>
        </w:rPr>
      </w:pPr>
      <w:bookmarkStart w:id="0" w:name="_GoBack"/>
      <w:bookmarkEnd w:id="0"/>
      <w:r>
        <w:rPr>
          <w:rFonts w:hint="eastAsia" w:eastAsia="方正仿宋_GBK"/>
          <w:color w:val="000000"/>
          <w:sz w:val="32"/>
          <w:szCs w:val="32"/>
        </w:rPr>
        <w:t>预算公开联系人：</w:t>
      </w:r>
      <w:r>
        <w:rPr>
          <w:rFonts w:hint="eastAsia" w:eastAsia="方正仿宋_GBK"/>
          <w:color w:val="000000"/>
          <w:sz w:val="32"/>
          <w:szCs w:val="32"/>
          <w:lang w:val="en-US" w:eastAsia="zh-CN"/>
        </w:rPr>
        <w:t>唐毅       电话：023-53312101</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DMyNThlZmJhNDI3MGVjODEwZTI0NjAyY2ExMTcifQ=="/>
    <w:docVar w:name="KSO_WPS_MARK_KEY" w:val="99a5ac27-7606-44d9-9ba0-eac06eb60f12"/>
  </w:docVars>
  <w:rsids>
    <w:rsidRoot w:val="00215A35"/>
    <w:rsid w:val="00215A35"/>
    <w:rsid w:val="0053603E"/>
    <w:rsid w:val="043D7413"/>
    <w:rsid w:val="06657CA5"/>
    <w:rsid w:val="08CB5169"/>
    <w:rsid w:val="1A542FFB"/>
    <w:rsid w:val="1AB9484B"/>
    <w:rsid w:val="1D217056"/>
    <w:rsid w:val="381B6706"/>
    <w:rsid w:val="3E50516D"/>
    <w:rsid w:val="3EAA48DB"/>
    <w:rsid w:val="40E073C1"/>
    <w:rsid w:val="417B0753"/>
    <w:rsid w:val="45275022"/>
    <w:rsid w:val="4A2F20BE"/>
    <w:rsid w:val="4D9D71B4"/>
    <w:rsid w:val="522527E8"/>
    <w:rsid w:val="63326F0D"/>
    <w:rsid w:val="6B7F3A3F"/>
    <w:rsid w:val="6C507F2E"/>
    <w:rsid w:val="77F94D76"/>
    <w:rsid w:val="7B5565CF"/>
    <w:rsid w:val="7EFF20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ascii="Calibri" w:hAnsi="Calibri"/>
      <w:kern w:val="0"/>
      <w:sz w:val="24"/>
    </w:rPr>
  </w:style>
  <w:style w:type="character" w:styleId="7">
    <w:name w:val="Strong"/>
    <w:basedOn w:val="6"/>
    <w:qFormat/>
    <w:uiPriority w:val="0"/>
    <w:rPr>
      <w:b/>
    </w:rPr>
  </w:style>
  <w:style w:type="character" w:customStyle="1" w:styleId="8">
    <w:name w:val="页脚 Char"/>
    <w:link w:val="2"/>
    <w:uiPriority w:val="0"/>
    <w:rPr>
      <w:kern w:val="2"/>
      <w:sz w:val="18"/>
      <w:szCs w:val="18"/>
    </w:rPr>
  </w:style>
  <w:style w:type="character" w:customStyle="1" w:styleId="9">
    <w:name w:val="页眉 Char"/>
    <w:link w:val="3"/>
    <w:uiPriority w:val="0"/>
    <w:rPr>
      <w:kern w:val="2"/>
      <w:sz w:val="18"/>
      <w:szCs w:val="18"/>
    </w:r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2264</Words>
  <Characters>2520</Characters>
  <Lines>14</Lines>
  <Paragraphs>4</Paragraphs>
  <TotalTime>0</TotalTime>
  <ScaleCrop>false</ScaleCrop>
  <LinksUpToDate>false</LinksUpToDate>
  <CharactersWithSpaces>2521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HP</cp:lastModifiedBy>
  <dcterms:modified xsi:type="dcterms:W3CDTF">2024-06-25T02:48:04Z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E7B44D26523843D88F14710AD6112747_13</vt:lpwstr>
  </property>
</Properties>
</file>